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B30" w:rsidRDefault="009E4B30" w:rsidP="009E4B30">
      <w:pPr>
        <w:spacing w:after="240"/>
        <w:jc w:val="center"/>
        <w:rPr>
          <w:b/>
          <w:u w:val="single"/>
        </w:rPr>
      </w:pPr>
      <w:r>
        <w:rPr>
          <w:b/>
          <w:u w:val="single"/>
        </w:rPr>
        <w:t>DISPOSITIONS FORMATION</w:t>
      </w:r>
    </w:p>
    <w:p w:rsidR="009E4B30" w:rsidRPr="00A0221D" w:rsidRDefault="009E4B30" w:rsidP="009E4B30">
      <w:pPr>
        <w:spacing w:before="120" w:after="240"/>
        <w:rPr>
          <w:b/>
          <w:u w:val="single"/>
        </w:rPr>
      </w:pPr>
      <w:r>
        <w:rPr>
          <w:b/>
          <w:u w:val="single"/>
        </w:rPr>
        <w:t>Article 20</w:t>
      </w:r>
    </w:p>
    <w:tbl>
      <w:tblPr>
        <w:tblStyle w:val="Grilledutableau"/>
        <w:tblW w:w="0" w:type="auto"/>
        <w:tblLook w:val="04A0" w:firstRow="1" w:lastRow="0" w:firstColumn="1" w:lastColumn="0" w:noHBand="0" w:noVBand="1"/>
      </w:tblPr>
      <w:tblGrid>
        <w:gridCol w:w="4815"/>
        <w:gridCol w:w="4636"/>
        <w:gridCol w:w="4543"/>
      </w:tblGrid>
      <w:tr w:rsidR="009E4B30" w:rsidRPr="005975E5" w:rsidTr="00823B91">
        <w:tc>
          <w:tcPr>
            <w:tcW w:w="4815" w:type="dxa"/>
            <w:shd w:val="clear" w:color="auto" w:fill="D0CECE" w:themeFill="background2" w:themeFillShade="E6"/>
          </w:tcPr>
          <w:p w:rsidR="00C119A1" w:rsidRDefault="00C119A1" w:rsidP="00823B91">
            <w:pPr>
              <w:ind w:firstLine="708"/>
              <w:jc w:val="center"/>
              <w:rPr>
                <w:rFonts w:ascii="Times New Roman" w:hAnsi="Times New Roman" w:cs="Times New Roman"/>
              </w:rPr>
            </w:pPr>
          </w:p>
          <w:p w:rsidR="009E4B30" w:rsidRPr="00C119A1" w:rsidRDefault="009E4B30" w:rsidP="00823B91">
            <w:pPr>
              <w:ind w:firstLine="708"/>
              <w:jc w:val="center"/>
              <w:rPr>
                <w:rFonts w:ascii="Times New Roman" w:hAnsi="Times New Roman" w:cs="Times New Roman"/>
                <w:b/>
              </w:rPr>
            </w:pPr>
            <w:r w:rsidRPr="00C119A1">
              <w:rPr>
                <w:rFonts w:ascii="Times New Roman" w:hAnsi="Times New Roman" w:cs="Times New Roman"/>
                <w:b/>
              </w:rPr>
              <w:t>DISPOSITIONS ACTUELLES</w:t>
            </w:r>
          </w:p>
          <w:p w:rsidR="00C119A1" w:rsidRPr="005975E5" w:rsidRDefault="00C119A1" w:rsidP="00823B91">
            <w:pPr>
              <w:ind w:firstLine="708"/>
              <w:jc w:val="center"/>
              <w:rPr>
                <w:rFonts w:ascii="Times New Roman" w:hAnsi="Times New Roman" w:cs="Times New Roman"/>
              </w:rPr>
            </w:pPr>
          </w:p>
        </w:tc>
        <w:tc>
          <w:tcPr>
            <w:tcW w:w="4636" w:type="dxa"/>
            <w:shd w:val="clear" w:color="auto" w:fill="D0CECE" w:themeFill="background2" w:themeFillShade="E6"/>
          </w:tcPr>
          <w:p w:rsidR="00C119A1" w:rsidRDefault="00C119A1" w:rsidP="00823B91">
            <w:pPr>
              <w:jc w:val="center"/>
              <w:rPr>
                <w:rFonts w:ascii="Times New Roman" w:hAnsi="Times New Roman" w:cs="Times New Roman"/>
              </w:rPr>
            </w:pPr>
          </w:p>
          <w:p w:rsidR="009E4B30" w:rsidRPr="00C119A1" w:rsidRDefault="009E4B30" w:rsidP="00823B91">
            <w:pPr>
              <w:jc w:val="center"/>
              <w:rPr>
                <w:rFonts w:ascii="Times New Roman" w:hAnsi="Times New Roman" w:cs="Times New Roman"/>
                <w:b/>
              </w:rPr>
            </w:pPr>
            <w:r w:rsidRPr="00C119A1">
              <w:rPr>
                <w:rFonts w:ascii="Times New Roman" w:hAnsi="Times New Roman" w:cs="Times New Roman"/>
                <w:b/>
              </w:rPr>
              <w:t>DISPOSITIONS DU PJL</w:t>
            </w:r>
          </w:p>
        </w:tc>
        <w:tc>
          <w:tcPr>
            <w:tcW w:w="4543" w:type="dxa"/>
            <w:shd w:val="clear" w:color="auto" w:fill="D0CECE" w:themeFill="background2" w:themeFillShade="E6"/>
          </w:tcPr>
          <w:p w:rsidR="00C119A1" w:rsidRDefault="00C119A1" w:rsidP="00823B91">
            <w:pPr>
              <w:jc w:val="center"/>
              <w:rPr>
                <w:rFonts w:ascii="Times New Roman" w:hAnsi="Times New Roman" w:cs="Times New Roman"/>
              </w:rPr>
            </w:pPr>
          </w:p>
          <w:p w:rsidR="009E4B30" w:rsidRPr="00C119A1" w:rsidRDefault="001127EE" w:rsidP="00823B91">
            <w:pPr>
              <w:jc w:val="center"/>
              <w:rPr>
                <w:rFonts w:ascii="Times New Roman" w:hAnsi="Times New Roman" w:cs="Times New Roman"/>
                <w:b/>
              </w:rPr>
            </w:pPr>
            <w:r w:rsidRPr="00C119A1">
              <w:rPr>
                <w:rFonts w:ascii="Times New Roman" w:hAnsi="Times New Roman" w:cs="Times New Roman"/>
                <w:b/>
              </w:rPr>
              <w:t>DISPOSITIONS CONSOLIDEES</w:t>
            </w:r>
          </w:p>
        </w:tc>
      </w:tr>
      <w:tr w:rsidR="00C119A1" w:rsidRPr="005975E5" w:rsidTr="00C119A1">
        <w:tc>
          <w:tcPr>
            <w:tcW w:w="13994" w:type="dxa"/>
            <w:gridSpan w:val="3"/>
            <w:shd w:val="clear" w:color="auto" w:fill="ED7D31" w:themeFill="accent2"/>
          </w:tcPr>
          <w:p w:rsidR="00C119A1" w:rsidRDefault="00C119A1" w:rsidP="00C119A1">
            <w:pPr>
              <w:tabs>
                <w:tab w:val="center" w:pos="6889"/>
              </w:tabs>
              <w:rPr>
                <w:rFonts w:ascii="Times New Roman" w:hAnsi="Times New Roman" w:cs="Times New Roman"/>
                <w:b/>
              </w:rPr>
            </w:pPr>
            <w:r>
              <w:rPr>
                <w:rFonts w:ascii="Times New Roman" w:hAnsi="Times New Roman" w:cs="Times New Roman"/>
                <w:b/>
              </w:rPr>
              <w:tab/>
              <w:t>Loi n°83-634 du 13 juillet 1983</w:t>
            </w:r>
          </w:p>
        </w:tc>
      </w:tr>
      <w:tr w:rsidR="009E4B30" w:rsidRPr="005975E5" w:rsidTr="00823B91">
        <w:tc>
          <w:tcPr>
            <w:tcW w:w="4815" w:type="dxa"/>
          </w:tcPr>
          <w:p w:rsidR="009E4B30" w:rsidRDefault="001127EE" w:rsidP="00823B91">
            <w:pPr>
              <w:rPr>
                <w:rFonts w:ascii="Times New Roman" w:hAnsi="Times New Roman" w:cs="Times New Roman"/>
                <w:b/>
              </w:rPr>
            </w:pPr>
            <w:r>
              <w:rPr>
                <w:rFonts w:ascii="Times New Roman" w:hAnsi="Times New Roman" w:cs="Times New Roman"/>
                <w:b/>
              </w:rPr>
              <w:t>Article</w:t>
            </w:r>
            <w:r w:rsidR="009E4B30" w:rsidRPr="00021FBB">
              <w:rPr>
                <w:rFonts w:ascii="Times New Roman" w:hAnsi="Times New Roman" w:cs="Times New Roman"/>
                <w:b/>
              </w:rPr>
              <w:t xml:space="preserve"> 22 quater de la loi n° 83-634 du 13 juillet 1983 </w:t>
            </w:r>
          </w:p>
          <w:p w:rsidR="001127EE" w:rsidRPr="000C32D2" w:rsidRDefault="001127EE" w:rsidP="00823B91">
            <w:pPr>
              <w:rPr>
                <w:rFonts w:ascii="Times New Roman" w:hAnsi="Times New Roman" w:cs="Times New Roman"/>
              </w:rPr>
            </w:pPr>
          </w:p>
          <w:p w:rsidR="001127EE" w:rsidRDefault="009E4B30" w:rsidP="00823B91">
            <w:pPr>
              <w:rPr>
                <w:rFonts w:ascii="Times New Roman" w:hAnsi="Times New Roman" w:cs="Times New Roman"/>
              </w:rPr>
            </w:pPr>
            <w:r>
              <w:rPr>
                <w:rFonts w:ascii="Times New Roman" w:hAnsi="Times New Roman" w:cs="Times New Roman"/>
              </w:rPr>
              <w:t>«</w:t>
            </w:r>
            <w:r w:rsidRPr="00C90E36">
              <w:rPr>
                <w:rFonts w:ascii="Times New Roman" w:hAnsi="Times New Roman" w:cs="Times New Roman"/>
              </w:rPr>
              <w:t xml:space="preserve">I. - Le compte personnel de formation permet au fonctionnaire d'accéder à une qualification ou de développer ses compétences dans le cadre d'un projet d'évolution professionnelle. </w:t>
            </w:r>
            <w:r w:rsidRPr="00C90E36">
              <w:rPr>
                <w:rFonts w:ascii="Times New Roman" w:hAnsi="Times New Roman" w:cs="Times New Roman"/>
              </w:rPr>
              <w:br/>
              <w:t xml:space="preserve">Le fonctionnaire utilise, à son initiative et sous réserve de l'accord de son administration, les heures qu'il a acquises sur ce compte en vue de suivre des actions de formation. </w:t>
            </w:r>
            <w:r w:rsidRPr="00C90E36">
              <w:rPr>
                <w:rFonts w:ascii="Times New Roman" w:hAnsi="Times New Roman" w:cs="Times New Roman"/>
              </w:rPr>
              <w:br/>
              <w:t xml:space="preserve">Les actions de formation suivies au titre du compte personnel de formation ont lieu, en priorité, pendant le temps de travail. </w:t>
            </w:r>
            <w:r w:rsidRPr="00C90E36">
              <w:rPr>
                <w:rFonts w:ascii="Times New Roman" w:hAnsi="Times New Roman" w:cs="Times New Roman"/>
              </w:rPr>
              <w:br/>
              <w:t xml:space="preserve">Le compte personnel de formation peut être utilisé en combinaison avec le congé de formation professionnelle. Il peut être utilisé en complément des congés pour validation des acquis de l'expérience et pour bilan de compétences. Il peut enfin être utilisé pour préparer des examens et concours administratifs, le cas échéant en combinaison avec le compte épargne-temps. </w:t>
            </w:r>
          </w:p>
          <w:p w:rsidR="009E4B30" w:rsidRDefault="009E4B30" w:rsidP="00823B91">
            <w:pPr>
              <w:rPr>
                <w:rFonts w:ascii="Times New Roman" w:hAnsi="Times New Roman" w:cs="Times New Roman"/>
              </w:rPr>
            </w:pPr>
            <w:r w:rsidRPr="00C90E36">
              <w:rPr>
                <w:rFonts w:ascii="Times New Roman" w:hAnsi="Times New Roman" w:cs="Times New Roman"/>
              </w:rPr>
              <w:br/>
              <w:t xml:space="preserve">II. - La mobilisation du compte personnel de formation fait l'objet d'un accord entre le fonctionnaire et son administration. Toute décision de refus opposée à une demande de mobilisation du </w:t>
            </w:r>
            <w:r w:rsidRPr="00C90E36">
              <w:rPr>
                <w:rFonts w:ascii="Times New Roman" w:hAnsi="Times New Roman" w:cs="Times New Roman"/>
              </w:rPr>
              <w:lastRenderedPageBreak/>
              <w:t xml:space="preserve">compte personnel de formation doit être motivée et peut être contestée à l'initiative de l'agent devant l'instance paritaire compétente. </w:t>
            </w:r>
            <w:r w:rsidRPr="00C90E36">
              <w:rPr>
                <w:rFonts w:ascii="Times New Roman" w:hAnsi="Times New Roman" w:cs="Times New Roman"/>
              </w:rPr>
              <w:br/>
              <w:t>L'administration ne peut s'opposer à une demande de formation relevant du socle de connaissances et compétences mentionné à l'</w:t>
            </w:r>
            <w:hyperlink r:id="rId6" w:history="1">
              <w:r w:rsidRPr="00C90E36">
                <w:rPr>
                  <w:rFonts w:ascii="Times New Roman" w:hAnsi="Times New Roman" w:cs="Times New Roman"/>
                </w:rPr>
                <w:t>article L. 6121-2 du code du travail</w:t>
              </w:r>
            </w:hyperlink>
            <w:r w:rsidRPr="00C90E36">
              <w:rPr>
                <w:rFonts w:ascii="Times New Roman" w:hAnsi="Times New Roman" w:cs="Times New Roman"/>
              </w:rPr>
              <w:t xml:space="preserve">. Le cas échéant, le bénéfice de cette formation peut être différé dans l'année qui suit la demande. </w:t>
            </w:r>
            <w:r w:rsidRPr="00C90E36">
              <w:rPr>
                <w:rFonts w:ascii="Times New Roman" w:hAnsi="Times New Roman" w:cs="Times New Roman"/>
              </w:rPr>
              <w:br/>
              <w:t>Si une demande de mobilisation du compte personnel de formation présentée par un fonctionnaire a été refusée pendant deux années consécutives, le rejet d'une troisième demande portant sur une action de formation de même nature ne peut être prononcé par l'autorité compétente qu'après avis de l'instance paritaire compétente</w:t>
            </w:r>
            <w:r w:rsidR="001127EE">
              <w:rPr>
                <w:rFonts w:ascii="Times New Roman" w:hAnsi="Times New Roman" w:cs="Times New Roman"/>
              </w:rPr>
              <w:t>.</w:t>
            </w:r>
          </w:p>
          <w:p w:rsidR="001127EE" w:rsidRDefault="001127EE" w:rsidP="00823B91">
            <w:pPr>
              <w:rPr>
                <w:rFonts w:ascii="Times New Roman" w:hAnsi="Times New Roman" w:cs="Times New Roman"/>
              </w:rPr>
            </w:pPr>
          </w:p>
          <w:p w:rsidR="001127EE" w:rsidRDefault="009E4B30" w:rsidP="00823B91">
            <w:pPr>
              <w:rPr>
                <w:rFonts w:ascii="Times New Roman" w:hAnsi="Times New Roman" w:cs="Times New Roman"/>
              </w:rPr>
            </w:pPr>
            <w:r w:rsidRPr="000C32D2">
              <w:rPr>
                <w:rFonts w:ascii="Times New Roman" w:hAnsi="Times New Roman" w:cs="Times New Roman"/>
              </w:rPr>
              <w:t xml:space="preserve">III. - L'alimentation de ce compte s'effectue à la fin de chaque année, à hauteur de vingt-quatre heures maximum par année de travail jusqu'à l'acquisition d'un crédit de cent vingt heures, puis de douze heures maximum par année de travail, dans la limite d'un plafond total de cent cinquante heures. </w:t>
            </w:r>
            <w:r w:rsidRPr="000C32D2">
              <w:rPr>
                <w:rFonts w:ascii="Times New Roman" w:hAnsi="Times New Roman" w:cs="Times New Roman"/>
              </w:rPr>
              <w:br/>
              <w:t xml:space="preserve">Pour le fonctionnaire qui appartient à un corps ou cadre d'emplois de catégorie C, et qui n'a pas atteint un niveau de formation sanctionné par un diplôme ou titre professionnel enregistré et classé au niveau V du répertoire national des certifications professionnelles, l'alimentation du compte se fait à hauteur de quarante-huit heures maximum par an et le plafond est porté à quatre cents heures. </w:t>
            </w:r>
          </w:p>
          <w:p w:rsidR="001127EE" w:rsidRPr="000C32D2" w:rsidRDefault="001127EE" w:rsidP="001127EE">
            <w:pPr>
              <w:rPr>
                <w:rFonts w:ascii="Times New Roman" w:hAnsi="Times New Roman" w:cs="Times New Roman"/>
              </w:rPr>
            </w:pPr>
            <w:r w:rsidRPr="000C32D2">
              <w:rPr>
                <w:rFonts w:ascii="Times New Roman" w:hAnsi="Times New Roman" w:cs="Times New Roman"/>
              </w:rPr>
              <w:t xml:space="preserve">Le nombre d'heures de travail de référence pour le calcul de l'alimentation du compte personnel de formation est égal à la durée légale annuelle de travail. Cette durée est calculée au prorata du temps </w:t>
            </w:r>
            <w:r w:rsidRPr="000C32D2">
              <w:rPr>
                <w:rFonts w:ascii="Times New Roman" w:hAnsi="Times New Roman" w:cs="Times New Roman"/>
              </w:rPr>
              <w:lastRenderedPageBreak/>
              <w:t>travaillé pour les agents nommés sur des emplois à temps non complet.</w:t>
            </w:r>
            <w:r>
              <w:rPr>
                <w:rFonts w:ascii="Times New Roman" w:hAnsi="Times New Roman" w:cs="Times New Roman"/>
              </w:rPr>
              <w:t> »</w:t>
            </w:r>
          </w:p>
          <w:p w:rsidR="00C119A1" w:rsidRDefault="009E4B30" w:rsidP="00823B91">
            <w:pPr>
              <w:rPr>
                <w:rFonts w:ascii="Times New Roman" w:hAnsi="Times New Roman" w:cs="Times New Roman"/>
              </w:rPr>
            </w:pPr>
            <w:r w:rsidRPr="000C32D2">
              <w:rPr>
                <w:rFonts w:ascii="Times New Roman" w:hAnsi="Times New Roman" w:cs="Times New Roman"/>
              </w:rPr>
              <w:br/>
            </w:r>
            <w:r w:rsidRPr="00C90E36">
              <w:rPr>
                <w:rFonts w:ascii="Times New Roman" w:hAnsi="Times New Roman" w:cs="Times New Roman"/>
              </w:rPr>
              <w:t xml:space="preserve">IV. - Lorsque le projet d'évolution professionnelle vise à prévenir une situation d'inaptitude à l'exercice de ses fonctions, le fonctionnaire peut bénéficier d'un crédit d'heures supplémentaires, dans la limite de cent cinquante heures, en complément des droits acquis, sans préjudice des plafonds mentionnés au III. </w:t>
            </w:r>
          </w:p>
          <w:p w:rsidR="00C119A1" w:rsidRDefault="009E4B30" w:rsidP="00823B91">
            <w:pPr>
              <w:rPr>
                <w:rFonts w:ascii="Times New Roman" w:hAnsi="Times New Roman" w:cs="Times New Roman"/>
              </w:rPr>
            </w:pPr>
            <w:r w:rsidRPr="00C90E36">
              <w:rPr>
                <w:rFonts w:ascii="Times New Roman" w:hAnsi="Times New Roman" w:cs="Times New Roman"/>
              </w:rPr>
              <w:br/>
              <w:t>V. - Les droits acquis préalablement au recrutement dans la fonction publique au titre du compte personnel de formation ouvert selon les conditions prévues à l'</w:t>
            </w:r>
            <w:hyperlink r:id="rId7" w:history="1">
              <w:r w:rsidRPr="00C90E36">
                <w:rPr>
                  <w:rFonts w:ascii="Times New Roman" w:hAnsi="Times New Roman" w:cs="Times New Roman"/>
                </w:rPr>
                <w:t>article L. 6323-1 du code du travail</w:t>
              </w:r>
            </w:hyperlink>
            <w:r w:rsidRPr="00C90E36">
              <w:rPr>
                <w:rFonts w:ascii="Times New Roman" w:hAnsi="Times New Roman" w:cs="Times New Roman"/>
              </w:rPr>
              <w:t xml:space="preserve"> sont conservés et utilisés dans les conditions définies au présent article. </w:t>
            </w:r>
          </w:p>
          <w:p w:rsidR="00C119A1" w:rsidRDefault="009E4B30" w:rsidP="00823B91">
            <w:pPr>
              <w:rPr>
                <w:rFonts w:ascii="Times New Roman" w:hAnsi="Times New Roman" w:cs="Times New Roman"/>
              </w:rPr>
            </w:pPr>
            <w:r w:rsidRPr="00C90E36">
              <w:rPr>
                <w:rFonts w:ascii="Times New Roman" w:hAnsi="Times New Roman" w:cs="Times New Roman"/>
              </w:rPr>
              <w:br/>
              <w:t xml:space="preserve">VI. - Sans préjudice des actions de mutualisation pouvant être engagées entre employeurs publics, l'employeur prend en charge les frais de formation. </w:t>
            </w:r>
            <w:r w:rsidRPr="00C90E36">
              <w:rPr>
                <w:rFonts w:ascii="Times New Roman" w:hAnsi="Times New Roman" w:cs="Times New Roman"/>
              </w:rPr>
              <w:br/>
              <w:t>L'employeur public qui assure la charge de l'allocation d'assurance prévue à l'</w:t>
            </w:r>
            <w:hyperlink r:id="rId8" w:history="1">
              <w:r w:rsidRPr="00C90E36">
                <w:rPr>
                  <w:rFonts w:ascii="Times New Roman" w:hAnsi="Times New Roman" w:cs="Times New Roman"/>
                </w:rPr>
                <w:t>article L. 5424-1 du code du travail</w:t>
              </w:r>
            </w:hyperlink>
            <w:r w:rsidRPr="00C90E36">
              <w:rPr>
                <w:rFonts w:ascii="Times New Roman" w:hAnsi="Times New Roman" w:cs="Times New Roman"/>
              </w:rPr>
              <w:t xml:space="preserve"> prend en charge les frais de formation au titre du compte personnel de formation des agents involontairement privés d'emploi dans des conditions prévues par décret en Conseil d'Etat. </w:t>
            </w:r>
          </w:p>
          <w:p w:rsidR="009E4B30" w:rsidRDefault="009E4B30" w:rsidP="00823B91">
            <w:pPr>
              <w:rPr>
                <w:rFonts w:ascii="Times New Roman" w:hAnsi="Times New Roman" w:cs="Times New Roman"/>
              </w:rPr>
            </w:pPr>
            <w:r w:rsidRPr="00C90E36">
              <w:rPr>
                <w:rFonts w:ascii="Times New Roman" w:hAnsi="Times New Roman" w:cs="Times New Roman"/>
              </w:rPr>
              <w:br/>
              <w:t>VII. - Un décret en Conseil d'Etat fixe les modalités d'application du présent article, notamment les modalités d'utilisation du compte épargne-temps en combinaison avec le compte personnel de formation.</w:t>
            </w:r>
          </w:p>
          <w:p w:rsidR="009E4B30" w:rsidRDefault="009E4B30" w:rsidP="00823B91">
            <w:pPr>
              <w:rPr>
                <w:rFonts w:ascii="Times New Roman" w:hAnsi="Times New Roman" w:cs="Times New Roman"/>
              </w:rPr>
            </w:pPr>
          </w:p>
          <w:p w:rsidR="009E4B30" w:rsidRDefault="009E4B30" w:rsidP="00823B91">
            <w:pPr>
              <w:rPr>
                <w:rFonts w:ascii="Times New Roman" w:hAnsi="Times New Roman" w:cs="Times New Roman"/>
              </w:rPr>
            </w:pPr>
          </w:p>
          <w:p w:rsidR="009E4B30" w:rsidRDefault="009E4B30" w:rsidP="00823B91">
            <w:pPr>
              <w:rPr>
                <w:rFonts w:ascii="Times New Roman" w:hAnsi="Times New Roman" w:cs="Times New Roman"/>
              </w:rPr>
            </w:pPr>
          </w:p>
          <w:p w:rsidR="009E4B30" w:rsidRDefault="009E4B30" w:rsidP="00823B91">
            <w:pPr>
              <w:rPr>
                <w:rFonts w:ascii="Times New Roman" w:hAnsi="Times New Roman" w:cs="Times New Roman"/>
              </w:rPr>
            </w:pPr>
          </w:p>
          <w:p w:rsidR="009E4B30" w:rsidRDefault="009E4B30" w:rsidP="00823B91">
            <w:pPr>
              <w:rPr>
                <w:rFonts w:ascii="Times New Roman" w:hAnsi="Times New Roman" w:cs="Times New Roman"/>
              </w:rPr>
            </w:pPr>
          </w:p>
          <w:p w:rsidR="009E4B30" w:rsidRDefault="009E4B30" w:rsidP="00823B91">
            <w:pPr>
              <w:rPr>
                <w:rFonts w:ascii="Times New Roman" w:hAnsi="Times New Roman" w:cs="Times New Roman"/>
              </w:rPr>
            </w:pPr>
          </w:p>
          <w:p w:rsidR="009E4B30" w:rsidRDefault="009E4B30" w:rsidP="00823B91">
            <w:pPr>
              <w:rPr>
                <w:rFonts w:ascii="Times New Roman" w:hAnsi="Times New Roman" w:cs="Times New Roman"/>
              </w:rPr>
            </w:pPr>
          </w:p>
          <w:p w:rsidR="009E4B30" w:rsidRPr="001525AC" w:rsidRDefault="009E4B30" w:rsidP="00C119A1">
            <w:pPr>
              <w:jc w:val="both"/>
              <w:rPr>
                <w:rFonts w:ascii="Times New Roman" w:eastAsia="Times New Roman" w:hAnsi="Times New Roman" w:cs="Times New Roman"/>
                <w:lang w:eastAsia="fr-FR"/>
              </w:rPr>
            </w:pPr>
          </w:p>
        </w:tc>
        <w:tc>
          <w:tcPr>
            <w:tcW w:w="4636" w:type="dxa"/>
          </w:tcPr>
          <w:p w:rsidR="001127EE" w:rsidRPr="00741CB7" w:rsidRDefault="001127EE" w:rsidP="001127EE">
            <w:pPr>
              <w:pStyle w:val="NormalWeb"/>
              <w:spacing w:before="0" w:beforeAutospacing="0" w:after="0" w:afterAutospacing="0"/>
              <w:jc w:val="both"/>
              <w:rPr>
                <w:sz w:val="22"/>
                <w:szCs w:val="22"/>
              </w:rPr>
            </w:pPr>
            <w:r w:rsidRPr="00741CB7">
              <w:rPr>
                <w:sz w:val="22"/>
                <w:szCs w:val="22"/>
              </w:rPr>
              <w:lastRenderedPageBreak/>
              <w:t xml:space="preserve">I. </w:t>
            </w:r>
            <w:r>
              <w:rPr>
                <w:sz w:val="22"/>
                <w:szCs w:val="22"/>
              </w:rPr>
              <w:t>–</w:t>
            </w:r>
            <w:r w:rsidRPr="00741CB7">
              <w:rPr>
                <w:sz w:val="22"/>
                <w:szCs w:val="22"/>
              </w:rPr>
              <w:t xml:space="preserve"> L’article 22 </w:t>
            </w:r>
            <w:r w:rsidRPr="00741CB7">
              <w:rPr>
                <w:i/>
                <w:sz w:val="22"/>
                <w:szCs w:val="22"/>
              </w:rPr>
              <w:t>quater</w:t>
            </w:r>
            <w:r w:rsidRPr="00741CB7">
              <w:rPr>
                <w:sz w:val="22"/>
                <w:szCs w:val="22"/>
              </w:rPr>
              <w:t xml:space="preserve"> de la loi </w:t>
            </w:r>
            <w:r>
              <w:rPr>
                <w:sz w:val="22"/>
                <w:szCs w:val="22"/>
              </w:rPr>
              <w:t xml:space="preserve"> n° </w:t>
            </w:r>
            <w:r w:rsidRPr="00741CB7">
              <w:rPr>
                <w:sz w:val="22"/>
                <w:szCs w:val="22"/>
              </w:rPr>
              <w:t>83-634 du 13 juillet 1983 précitée est modifié comme suit :</w:t>
            </w:r>
          </w:p>
          <w:p w:rsidR="001127EE" w:rsidRPr="00741CB7" w:rsidRDefault="001127EE" w:rsidP="001127EE">
            <w:pPr>
              <w:pStyle w:val="NormalWeb"/>
              <w:spacing w:before="0" w:beforeAutospacing="0" w:after="0" w:afterAutospacing="0"/>
              <w:jc w:val="both"/>
              <w:rPr>
                <w:sz w:val="22"/>
                <w:szCs w:val="22"/>
              </w:rPr>
            </w:pPr>
          </w:p>
          <w:p w:rsidR="001127EE" w:rsidRPr="00741CB7" w:rsidRDefault="001127EE" w:rsidP="001127EE">
            <w:pPr>
              <w:pStyle w:val="NormalWeb"/>
              <w:spacing w:before="0" w:beforeAutospacing="0" w:after="0" w:afterAutospacing="0"/>
              <w:jc w:val="both"/>
              <w:rPr>
                <w:sz w:val="22"/>
                <w:szCs w:val="22"/>
              </w:rPr>
            </w:pPr>
            <w:r w:rsidRPr="00741CB7">
              <w:rPr>
                <w:sz w:val="22"/>
                <w:szCs w:val="22"/>
              </w:rPr>
              <w:t>1° Les deux premiers alinéas du III sont remplacés par trois alinéas ainsi rédigés :</w:t>
            </w:r>
          </w:p>
          <w:p w:rsidR="001127EE" w:rsidRPr="00741CB7" w:rsidRDefault="001127EE" w:rsidP="001127EE">
            <w:pPr>
              <w:pStyle w:val="NormalWeb"/>
              <w:spacing w:before="0" w:beforeAutospacing="0" w:after="0" w:afterAutospacing="0"/>
              <w:jc w:val="both"/>
              <w:rPr>
                <w:sz w:val="22"/>
                <w:szCs w:val="22"/>
              </w:rPr>
            </w:pPr>
          </w:p>
          <w:p w:rsidR="001127EE" w:rsidRPr="00741CB7" w:rsidRDefault="001127EE" w:rsidP="001127EE">
            <w:pPr>
              <w:pStyle w:val="NormalWeb"/>
              <w:spacing w:before="0" w:beforeAutospacing="0" w:after="0" w:afterAutospacing="0"/>
              <w:jc w:val="both"/>
              <w:rPr>
                <w:sz w:val="22"/>
                <w:szCs w:val="22"/>
              </w:rPr>
            </w:pPr>
            <w:r w:rsidRPr="00741CB7">
              <w:rPr>
                <w:sz w:val="22"/>
                <w:szCs w:val="22"/>
              </w:rPr>
              <w:t xml:space="preserve">« III. </w:t>
            </w:r>
            <w:r>
              <w:rPr>
                <w:sz w:val="22"/>
                <w:szCs w:val="22"/>
              </w:rPr>
              <w:t>–</w:t>
            </w:r>
            <w:r w:rsidRPr="00741CB7">
              <w:rPr>
                <w:sz w:val="22"/>
                <w:szCs w:val="22"/>
              </w:rPr>
              <w:t xml:space="preserve"> L’alimentation de ce compte s’effectue à la fin de chaque année, à hauteur d’un nombre d’heures maximum par année de travail et dans la limite d’un plafond. </w:t>
            </w:r>
          </w:p>
          <w:p w:rsidR="001127EE" w:rsidRPr="00741CB7" w:rsidRDefault="001127EE" w:rsidP="001127EE">
            <w:pPr>
              <w:pStyle w:val="NormalWeb"/>
              <w:spacing w:before="0" w:beforeAutospacing="0" w:after="0" w:afterAutospacing="0"/>
              <w:jc w:val="both"/>
              <w:rPr>
                <w:sz w:val="22"/>
                <w:szCs w:val="22"/>
              </w:rPr>
            </w:pPr>
          </w:p>
          <w:p w:rsidR="001127EE" w:rsidRPr="00741CB7" w:rsidRDefault="001127EE" w:rsidP="001127EE">
            <w:pPr>
              <w:pStyle w:val="NormalWeb"/>
              <w:spacing w:before="0" w:beforeAutospacing="0" w:after="0" w:afterAutospacing="0"/>
              <w:jc w:val="both"/>
              <w:rPr>
                <w:sz w:val="22"/>
                <w:szCs w:val="22"/>
              </w:rPr>
            </w:pPr>
            <w:r w:rsidRPr="00741CB7">
              <w:rPr>
                <w:sz w:val="22"/>
                <w:szCs w:val="22"/>
              </w:rPr>
              <w:t>« Le fonctionnaire qui appartient à un corps ou cadre d'emplois de catégorie C, et qui n'a pas atteint un niveau de formation sanctionné par un diplôme ou titre professionnel enregistré et classé au niveau V du répertoire national des certifications professionnelles, bénéficie de majorations portant sur le nombre maximal d’heures acquises annuellement et le plafond des droits.</w:t>
            </w:r>
          </w:p>
          <w:p w:rsidR="001127EE" w:rsidRPr="00741CB7" w:rsidRDefault="001127EE" w:rsidP="001127EE">
            <w:pPr>
              <w:pStyle w:val="NormalWeb"/>
              <w:spacing w:before="0" w:beforeAutospacing="0" w:after="0" w:afterAutospacing="0"/>
              <w:jc w:val="both"/>
              <w:rPr>
                <w:sz w:val="22"/>
                <w:szCs w:val="22"/>
              </w:rPr>
            </w:pPr>
          </w:p>
          <w:p w:rsidR="001127EE" w:rsidRPr="00741CB7" w:rsidRDefault="001127EE" w:rsidP="001127EE">
            <w:pPr>
              <w:pStyle w:val="NormalWeb"/>
              <w:spacing w:before="0" w:beforeAutospacing="0" w:after="0" w:afterAutospacing="0"/>
              <w:jc w:val="both"/>
              <w:rPr>
                <w:sz w:val="22"/>
                <w:szCs w:val="22"/>
              </w:rPr>
            </w:pPr>
            <w:r w:rsidRPr="00741CB7">
              <w:rPr>
                <w:sz w:val="22"/>
                <w:szCs w:val="22"/>
              </w:rPr>
              <w:t>« Les droits acquis en euros au titre d’une activité relevant du code du travail peuvent être convertis en heures.</w:t>
            </w:r>
            <w:r>
              <w:rPr>
                <w:sz w:val="22"/>
                <w:szCs w:val="22"/>
              </w:rPr>
              <w:t xml:space="preserve"> » ; </w:t>
            </w:r>
          </w:p>
          <w:p w:rsidR="009E4B30" w:rsidRDefault="009E4B30" w:rsidP="00823B91">
            <w:pPr>
              <w:rPr>
                <w:rFonts w:ascii="Times New Roman" w:hAnsi="Times New Roman" w:cs="Times New Roman"/>
              </w:rPr>
            </w:pPr>
          </w:p>
          <w:p w:rsidR="001127EE" w:rsidRDefault="001127EE" w:rsidP="00823B91">
            <w:pPr>
              <w:rPr>
                <w:rFonts w:ascii="Times New Roman" w:hAnsi="Times New Roman" w:cs="Times New Roman"/>
                <w:strike/>
              </w:rPr>
            </w:pPr>
          </w:p>
          <w:p w:rsidR="001127EE" w:rsidRDefault="001127EE" w:rsidP="00823B91">
            <w:pPr>
              <w:rPr>
                <w:rFonts w:ascii="Times New Roman" w:hAnsi="Times New Roman" w:cs="Times New Roman"/>
                <w:strike/>
              </w:rPr>
            </w:pPr>
          </w:p>
          <w:p w:rsidR="009E4B30" w:rsidRDefault="009E4B30" w:rsidP="00823B91">
            <w:pPr>
              <w:jc w:val="both"/>
              <w:rPr>
                <w:rFonts w:ascii="Times New Roman" w:hAnsi="Times New Roman" w:cs="Times New Roman"/>
                <w:b/>
                <w:i/>
                <w:color w:val="FF0000"/>
              </w:rPr>
            </w:pPr>
          </w:p>
          <w:p w:rsidR="009E4B30" w:rsidRDefault="009E4B30" w:rsidP="00823B91">
            <w:pPr>
              <w:rPr>
                <w:rFonts w:ascii="Times New Roman" w:hAnsi="Times New Roman" w:cs="Times New Roman"/>
              </w:rPr>
            </w:pPr>
          </w:p>
          <w:p w:rsidR="009E4B30" w:rsidRDefault="009E4B30" w:rsidP="00823B91">
            <w:pPr>
              <w:rPr>
                <w:rFonts w:ascii="Times New Roman" w:hAnsi="Times New Roman" w:cs="Times New Roman"/>
              </w:rPr>
            </w:pPr>
          </w:p>
          <w:p w:rsidR="009E4B30" w:rsidRDefault="009E4B30"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Default="001127EE" w:rsidP="001127EE">
            <w:pPr>
              <w:jc w:val="both"/>
              <w:rPr>
                <w:rFonts w:ascii="Times New Roman" w:hAnsi="Times New Roman" w:cs="Times New Roman"/>
                <w:b/>
              </w:rPr>
            </w:pPr>
          </w:p>
          <w:p w:rsidR="001127EE" w:rsidRPr="00741CB7" w:rsidRDefault="001127EE" w:rsidP="001127EE">
            <w:pPr>
              <w:pStyle w:val="NormalWeb"/>
              <w:spacing w:before="0" w:beforeAutospacing="0" w:after="0" w:afterAutospacing="0"/>
              <w:jc w:val="both"/>
              <w:rPr>
                <w:sz w:val="22"/>
                <w:szCs w:val="22"/>
              </w:rPr>
            </w:pPr>
            <w:r w:rsidRPr="00741CB7">
              <w:rPr>
                <w:sz w:val="22"/>
                <w:szCs w:val="22"/>
              </w:rPr>
              <w:t>2° Le IV est remplacé par les dispositions suivantes :</w:t>
            </w:r>
          </w:p>
          <w:p w:rsidR="001127EE" w:rsidRPr="00741CB7" w:rsidRDefault="001127EE" w:rsidP="001127EE">
            <w:pPr>
              <w:pStyle w:val="NormalWeb"/>
              <w:spacing w:before="0" w:beforeAutospacing="0" w:after="0" w:afterAutospacing="0"/>
              <w:jc w:val="both"/>
              <w:rPr>
                <w:sz w:val="22"/>
                <w:szCs w:val="22"/>
              </w:rPr>
            </w:pPr>
          </w:p>
          <w:p w:rsidR="001127EE" w:rsidRPr="00741CB7" w:rsidRDefault="001127EE" w:rsidP="001127EE">
            <w:pPr>
              <w:pStyle w:val="NormalWeb"/>
              <w:spacing w:before="0" w:beforeAutospacing="0" w:after="0" w:afterAutospacing="0"/>
              <w:jc w:val="both"/>
              <w:rPr>
                <w:sz w:val="22"/>
                <w:szCs w:val="22"/>
              </w:rPr>
            </w:pPr>
            <w:r w:rsidRPr="00741CB7">
              <w:rPr>
                <w:sz w:val="22"/>
                <w:szCs w:val="22"/>
              </w:rPr>
              <w:t xml:space="preserve">« IV. </w:t>
            </w:r>
            <w:r>
              <w:rPr>
                <w:sz w:val="22"/>
                <w:szCs w:val="22"/>
              </w:rPr>
              <w:t>–</w:t>
            </w:r>
            <w:r w:rsidRPr="00741CB7">
              <w:rPr>
                <w:sz w:val="22"/>
                <w:szCs w:val="22"/>
              </w:rPr>
              <w:t xml:space="preserve"> Lorsque le projet d'évolution professionnelle vise à prévenir une situation d'inaptitude à l'exercice de ses fonctions, le fonctionnaire peut bénéficier d'un crédit d'heures supplémentaires en complément des droits acquis, dans la limite d’un plafond. »</w:t>
            </w:r>
          </w:p>
          <w:p w:rsidR="001127EE" w:rsidRDefault="001127EE" w:rsidP="001127EE">
            <w:pPr>
              <w:jc w:val="both"/>
              <w:rPr>
                <w:rFonts w:ascii="Times New Roman" w:hAnsi="Times New Roman" w:cs="Times New Roman"/>
                <w:b/>
                <w:i/>
                <w:color w:val="FF0000"/>
              </w:rPr>
            </w:pPr>
          </w:p>
          <w:p w:rsidR="001127EE" w:rsidRPr="00F31A23" w:rsidRDefault="001127EE" w:rsidP="001127EE">
            <w:pPr>
              <w:jc w:val="both"/>
              <w:rPr>
                <w:rFonts w:ascii="Times New Roman" w:hAnsi="Times New Roman" w:cs="Times New Roman"/>
                <w:b/>
              </w:rPr>
            </w:pPr>
          </w:p>
        </w:tc>
        <w:tc>
          <w:tcPr>
            <w:tcW w:w="4543" w:type="dxa"/>
          </w:tcPr>
          <w:p w:rsidR="001127EE" w:rsidRPr="000C32D2" w:rsidRDefault="001127EE" w:rsidP="001127EE">
            <w:pPr>
              <w:rPr>
                <w:rFonts w:ascii="Times New Roman" w:hAnsi="Times New Roman" w:cs="Times New Roman"/>
              </w:rPr>
            </w:pPr>
            <w:r>
              <w:rPr>
                <w:rFonts w:ascii="Times New Roman" w:hAnsi="Times New Roman" w:cs="Times New Roman"/>
                <w:b/>
              </w:rPr>
              <w:lastRenderedPageBreak/>
              <w:t>Article</w:t>
            </w:r>
            <w:r w:rsidRPr="00021FBB">
              <w:rPr>
                <w:rFonts w:ascii="Times New Roman" w:hAnsi="Times New Roman" w:cs="Times New Roman"/>
                <w:b/>
              </w:rPr>
              <w:t xml:space="preserve"> 22 quater de la loi n° 83-634 du 13 juillet 1983 </w:t>
            </w:r>
          </w:p>
          <w:p w:rsidR="001127EE" w:rsidRDefault="001127EE" w:rsidP="00823B91">
            <w:pPr>
              <w:rPr>
                <w:rFonts w:ascii="Times New Roman" w:hAnsi="Times New Roman" w:cs="Times New Roman"/>
              </w:rPr>
            </w:pPr>
          </w:p>
          <w:p w:rsidR="001127EE" w:rsidRDefault="001127EE" w:rsidP="001127EE">
            <w:pPr>
              <w:rPr>
                <w:rFonts w:ascii="Times New Roman" w:hAnsi="Times New Roman" w:cs="Times New Roman"/>
              </w:rPr>
            </w:pPr>
            <w:r>
              <w:rPr>
                <w:rFonts w:ascii="Times New Roman" w:hAnsi="Times New Roman" w:cs="Times New Roman"/>
              </w:rPr>
              <w:t>«</w:t>
            </w:r>
            <w:r w:rsidRPr="00C90E36">
              <w:rPr>
                <w:rFonts w:ascii="Times New Roman" w:hAnsi="Times New Roman" w:cs="Times New Roman"/>
              </w:rPr>
              <w:t xml:space="preserve">I. - Le compte personnel de formation permet au fonctionnaire d'accéder à une qualification ou de développer ses compétences dans le cadre d'un projet d'évolution professionnelle. </w:t>
            </w:r>
            <w:r w:rsidRPr="00C90E36">
              <w:rPr>
                <w:rFonts w:ascii="Times New Roman" w:hAnsi="Times New Roman" w:cs="Times New Roman"/>
              </w:rPr>
              <w:br/>
              <w:t xml:space="preserve">Le fonctionnaire utilise, à son initiative et sous réserve de l'accord de son administration, les heures qu'il a acquises sur ce compte en vue de suivre des actions de formation. </w:t>
            </w:r>
            <w:r w:rsidRPr="00C90E36">
              <w:rPr>
                <w:rFonts w:ascii="Times New Roman" w:hAnsi="Times New Roman" w:cs="Times New Roman"/>
              </w:rPr>
              <w:br/>
              <w:t xml:space="preserve">Les actions de formation suivies au titre du compte personnel de formation ont lieu, en priorité, pendant le temps de travail. </w:t>
            </w:r>
            <w:r w:rsidRPr="00C90E36">
              <w:rPr>
                <w:rFonts w:ascii="Times New Roman" w:hAnsi="Times New Roman" w:cs="Times New Roman"/>
              </w:rPr>
              <w:br/>
              <w:t xml:space="preserve">Le compte personnel de formation peut être utilisé en combinaison avec le congé de formation professionnelle. Il peut être utilisé en complément des congés pour validation des acquis de l'expérience et pour bilan de compétences. Il peut enfin être utilisé pour préparer des examens et concours administratifs, le cas échéant en combinaison avec le compte épargne-temps. </w:t>
            </w:r>
          </w:p>
          <w:p w:rsidR="009E4B30" w:rsidRDefault="001127EE" w:rsidP="001127EE">
            <w:pPr>
              <w:rPr>
                <w:rFonts w:ascii="Times New Roman" w:hAnsi="Times New Roman" w:cs="Times New Roman"/>
              </w:rPr>
            </w:pPr>
            <w:r w:rsidRPr="00C90E36">
              <w:rPr>
                <w:rFonts w:ascii="Times New Roman" w:hAnsi="Times New Roman" w:cs="Times New Roman"/>
              </w:rPr>
              <w:br/>
              <w:t xml:space="preserve">II. - La mobilisation du compte personnel de formation fait l'objet d'un accord entre le fonctionnaire et son administration. Toute </w:t>
            </w:r>
            <w:r w:rsidRPr="00C90E36">
              <w:rPr>
                <w:rFonts w:ascii="Times New Roman" w:hAnsi="Times New Roman" w:cs="Times New Roman"/>
              </w:rPr>
              <w:lastRenderedPageBreak/>
              <w:t xml:space="preserve">décision de refus opposée à une demande de mobilisation du compte personnel de formation doit être motivée et peut être contestée à l'initiative de l'agent devant l'instance paritaire compétente. </w:t>
            </w:r>
            <w:r w:rsidRPr="00C90E36">
              <w:rPr>
                <w:rFonts w:ascii="Times New Roman" w:hAnsi="Times New Roman" w:cs="Times New Roman"/>
              </w:rPr>
              <w:br/>
              <w:t>L'administration ne peut s'opposer à une demande de formation relevant du socle de connaissances et compétences mentionné à l'</w:t>
            </w:r>
            <w:hyperlink r:id="rId9" w:history="1">
              <w:r w:rsidRPr="00C90E36">
                <w:rPr>
                  <w:rFonts w:ascii="Times New Roman" w:hAnsi="Times New Roman" w:cs="Times New Roman"/>
                </w:rPr>
                <w:t>article L. 6121-2 du code du travail</w:t>
              </w:r>
            </w:hyperlink>
            <w:r w:rsidRPr="00C90E36">
              <w:rPr>
                <w:rFonts w:ascii="Times New Roman" w:hAnsi="Times New Roman" w:cs="Times New Roman"/>
              </w:rPr>
              <w:t xml:space="preserve">. Le cas échéant, le bénéfice de cette formation peut être différé dans l'année qui suit la demande. </w:t>
            </w:r>
            <w:r w:rsidRPr="00C90E36">
              <w:rPr>
                <w:rFonts w:ascii="Times New Roman" w:hAnsi="Times New Roman" w:cs="Times New Roman"/>
              </w:rPr>
              <w:br/>
              <w:t>Si une demande de mobilisation du compte personnel de formation présentée par un fonctionnaire a été refusée pendant deux années consécutives, le rejet d'une troisième demande portant sur une action de formation de même nature ne peut être prononcé par l'autorité compétente qu'après avis de l'instance paritaire compétente</w:t>
            </w:r>
            <w:r>
              <w:rPr>
                <w:rFonts w:ascii="Times New Roman" w:hAnsi="Times New Roman" w:cs="Times New Roman"/>
              </w:rPr>
              <w:t>.</w:t>
            </w:r>
          </w:p>
          <w:p w:rsidR="001127EE" w:rsidRPr="005735D8" w:rsidRDefault="001127EE" w:rsidP="001127EE">
            <w:pPr>
              <w:rPr>
                <w:rFonts w:ascii="Times New Roman" w:hAnsi="Times New Roman" w:cs="Times New Roman"/>
              </w:rPr>
            </w:pPr>
          </w:p>
          <w:p w:rsidR="001127EE" w:rsidRPr="001127EE" w:rsidRDefault="001127EE" w:rsidP="001127EE">
            <w:pPr>
              <w:jc w:val="both"/>
              <w:rPr>
                <w:rFonts w:ascii="Times New Roman" w:hAnsi="Times New Roman" w:cs="Times New Roman"/>
                <w:b/>
              </w:rPr>
            </w:pPr>
            <w:r w:rsidRPr="001127EE">
              <w:rPr>
                <w:rFonts w:ascii="Times New Roman" w:hAnsi="Times New Roman" w:cs="Times New Roman"/>
                <w:b/>
              </w:rPr>
              <w:t xml:space="preserve">III. L’alimentation de ce compte s’effectue à la fin de chaque année, à hauteur d’un nombre d’heures maximum par année de travail et dans la limite d’un plafond. </w:t>
            </w:r>
          </w:p>
          <w:p w:rsidR="001127EE" w:rsidRPr="001127EE" w:rsidRDefault="001127EE" w:rsidP="001127EE">
            <w:pPr>
              <w:jc w:val="both"/>
              <w:rPr>
                <w:rFonts w:ascii="Times New Roman" w:hAnsi="Times New Roman" w:cs="Times New Roman"/>
                <w:b/>
              </w:rPr>
            </w:pPr>
            <w:r w:rsidRPr="001127EE">
              <w:rPr>
                <w:rFonts w:ascii="Times New Roman" w:hAnsi="Times New Roman" w:cs="Times New Roman"/>
                <w:b/>
              </w:rPr>
              <w:t>Le fonctionnaire qui appartient à un corps ou cadre d'emplois de catégorie C, et qui n'a pas atteint un niveau de formation sanctionné par un diplôme ou titre professionnel enregistré et classé au niveau V du répertoire national des certifications professionnelles, bénéficie de majorations portant sur le nombre maximal d’heures acquises annuellement et le plafond des droits.</w:t>
            </w:r>
          </w:p>
          <w:p w:rsidR="001127EE" w:rsidRPr="001127EE" w:rsidRDefault="001127EE" w:rsidP="001127EE">
            <w:pPr>
              <w:jc w:val="both"/>
              <w:rPr>
                <w:rFonts w:ascii="Times New Roman" w:hAnsi="Times New Roman" w:cs="Times New Roman"/>
                <w:b/>
              </w:rPr>
            </w:pPr>
            <w:r w:rsidRPr="001127EE">
              <w:rPr>
                <w:rFonts w:ascii="Times New Roman" w:hAnsi="Times New Roman" w:cs="Times New Roman"/>
                <w:b/>
              </w:rPr>
              <w:lastRenderedPageBreak/>
              <w:t>Les droits acquis en euros au titre d’une activité relevant du code du travail peuvent être convertis en heures.</w:t>
            </w:r>
          </w:p>
          <w:p w:rsidR="001127EE" w:rsidRDefault="001127EE" w:rsidP="00C119A1">
            <w:pPr>
              <w:jc w:val="both"/>
              <w:rPr>
                <w:rFonts w:ascii="Times New Roman" w:hAnsi="Times New Roman" w:cs="Times New Roman"/>
              </w:rPr>
            </w:pPr>
            <w:r w:rsidRPr="00021FBB">
              <w:rPr>
                <w:rFonts w:ascii="Times New Roman" w:hAnsi="Times New Roman" w:cs="Times New Roman"/>
              </w:rPr>
              <w:t>Le nombre d'heures de travail de référence pour le calcul de l'alimentation du compte personnel de formation est égal à la durée légale annuelle de travail. Cette durée est calculée au prorata du temps travaillé pour les agents nommés sur des emplois à temps non complet. »</w:t>
            </w:r>
          </w:p>
          <w:p w:rsidR="001127EE" w:rsidRDefault="001127EE" w:rsidP="001127EE">
            <w:pPr>
              <w:rPr>
                <w:rFonts w:ascii="Times New Roman" w:hAnsi="Times New Roman" w:cs="Times New Roman"/>
              </w:rPr>
            </w:pPr>
          </w:p>
          <w:p w:rsidR="001127EE" w:rsidRPr="00C119A1" w:rsidRDefault="001127EE" w:rsidP="001127EE">
            <w:pPr>
              <w:jc w:val="both"/>
              <w:rPr>
                <w:rFonts w:ascii="Times New Roman" w:hAnsi="Times New Roman" w:cs="Times New Roman"/>
                <w:b/>
              </w:rPr>
            </w:pPr>
            <w:r w:rsidRPr="00C119A1">
              <w:rPr>
                <w:rFonts w:ascii="Times New Roman" w:hAnsi="Times New Roman" w:cs="Times New Roman"/>
                <w:b/>
              </w:rPr>
              <w:t>IV. - Lorsque le projet d'évolution professionnelle vise à prévenir une situation d'inaptitude à l'exercice de ses fonctions, le fonctionnaire peut bénéficier d'un crédit d'heures supplémentaires en complément des droits acquis, dans la limite d’un plafond.».</w:t>
            </w:r>
          </w:p>
          <w:p w:rsidR="009E4B30" w:rsidRDefault="009E4B30" w:rsidP="00823B91">
            <w:pPr>
              <w:jc w:val="both"/>
              <w:rPr>
                <w:rFonts w:ascii="Times New Roman" w:hAnsi="Times New Roman" w:cs="Times New Roman"/>
              </w:rPr>
            </w:pPr>
          </w:p>
          <w:p w:rsidR="00C119A1" w:rsidRDefault="00C119A1" w:rsidP="00C119A1">
            <w:pPr>
              <w:rPr>
                <w:rFonts w:ascii="Times New Roman" w:hAnsi="Times New Roman" w:cs="Times New Roman"/>
              </w:rPr>
            </w:pPr>
            <w:r w:rsidRPr="00C90E36">
              <w:rPr>
                <w:rFonts w:ascii="Times New Roman" w:hAnsi="Times New Roman" w:cs="Times New Roman"/>
              </w:rPr>
              <w:t>V. - Les droits acquis préalablement au recrutement dans la fonction publique au titre du compte personnel de formation ouvert selon les conditions prévues à l'</w:t>
            </w:r>
            <w:hyperlink r:id="rId10" w:history="1">
              <w:r w:rsidRPr="00C90E36">
                <w:rPr>
                  <w:rFonts w:ascii="Times New Roman" w:hAnsi="Times New Roman" w:cs="Times New Roman"/>
                </w:rPr>
                <w:t>article L. 6323-1 du code du travail</w:t>
              </w:r>
            </w:hyperlink>
            <w:r w:rsidRPr="00C90E36">
              <w:rPr>
                <w:rFonts w:ascii="Times New Roman" w:hAnsi="Times New Roman" w:cs="Times New Roman"/>
              </w:rPr>
              <w:t xml:space="preserve"> sont conservés et utilisés dans les conditions définies au présent article. </w:t>
            </w:r>
          </w:p>
          <w:p w:rsidR="00C119A1" w:rsidRDefault="00C119A1" w:rsidP="00C119A1">
            <w:pPr>
              <w:rPr>
                <w:rFonts w:ascii="Times New Roman" w:hAnsi="Times New Roman" w:cs="Times New Roman"/>
              </w:rPr>
            </w:pPr>
            <w:r w:rsidRPr="00C90E36">
              <w:rPr>
                <w:rFonts w:ascii="Times New Roman" w:hAnsi="Times New Roman" w:cs="Times New Roman"/>
              </w:rPr>
              <w:br/>
              <w:t xml:space="preserve">VI. - Sans préjudice des actions de mutualisation pouvant être engagées entre employeurs publics, l'employeur prend en charge les frais de formation. </w:t>
            </w:r>
            <w:r w:rsidRPr="00C90E36">
              <w:rPr>
                <w:rFonts w:ascii="Times New Roman" w:hAnsi="Times New Roman" w:cs="Times New Roman"/>
              </w:rPr>
              <w:br/>
              <w:t>L'employeur public qui assure la charge de l'allocation d'assurance prévue à l'</w:t>
            </w:r>
            <w:hyperlink r:id="rId11" w:history="1">
              <w:r w:rsidRPr="00C90E36">
                <w:rPr>
                  <w:rFonts w:ascii="Times New Roman" w:hAnsi="Times New Roman" w:cs="Times New Roman"/>
                </w:rPr>
                <w:t>article L. 5424-1 du code du travail</w:t>
              </w:r>
            </w:hyperlink>
            <w:r w:rsidRPr="00C90E36">
              <w:rPr>
                <w:rFonts w:ascii="Times New Roman" w:hAnsi="Times New Roman" w:cs="Times New Roman"/>
              </w:rPr>
              <w:t xml:space="preserve"> prend en charge les frais de formation au titre du compte personnel de formation des agents involontairement privés d'emploi dans des conditions prévues par décret en Conseil d'Etat. </w:t>
            </w:r>
          </w:p>
          <w:p w:rsidR="00C119A1" w:rsidRDefault="00C119A1" w:rsidP="00C119A1">
            <w:pPr>
              <w:rPr>
                <w:rFonts w:ascii="Times New Roman" w:hAnsi="Times New Roman" w:cs="Times New Roman"/>
              </w:rPr>
            </w:pPr>
            <w:r w:rsidRPr="00C90E36">
              <w:rPr>
                <w:rFonts w:ascii="Times New Roman" w:hAnsi="Times New Roman" w:cs="Times New Roman"/>
              </w:rPr>
              <w:lastRenderedPageBreak/>
              <w:br/>
              <w:t>VII. - Un décret en Conseil d'Etat fixe les modalités d'application du présent article, notamment les modalités d'utilisation du compte épargne-temps en combinaison avec le compte personnel de formation.</w:t>
            </w:r>
          </w:p>
          <w:p w:rsidR="001127EE" w:rsidRPr="001525AC" w:rsidRDefault="001127EE" w:rsidP="00D170D5">
            <w:pPr>
              <w:jc w:val="both"/>
              <w:rPr>
                <w:rFonts w:ascii="Times New Roman" w:hAnsi="Times New Roman" w:cs="Times New Roman"/>
              </w:rPr>
            </w:pPr>
          </w:p>
        </w:tc>
      </w:tr>
      <w:tr w:rsidR="00D170D5" w:rsidRPr="005975E5" w:rsidTr="00CF14C7">
        <w:tc>
          <w:tcPr>
            <w:tcW w:w="13994" w:type="dxa"/>
            <w:gridSpan w:val="3"/>
            <w:shd w:val="clear" w:color="auto" w:fill="ED7D31" w:themeFill="accent2"/>
          </w:tcPr>
          <w:p w:rsidR="00D170D5" w:rsidRDefault="00D170D5" w:rsidP="00D170D5">
            <w:pPr>
              <w:jc w:val="center"/>
              <w:rPr>
                <w:rFonts w:ascii="Times New Roman" w:hAnsi="Times New Roman" w:cs="Times New Roman"/>
                <w:b/>
              </w:rPr>
            </w:pPr>
            <w:r>
              <w:rPr>
                <w:rFonts w:ascii="Times New Roman" w:hAnsi="Times New Roman" w:cs="Times New Roman"/>
                <w:b/>
              </w:rPr>
              <w:lastRenderedPageBreak/>
              <w:t xml:space="preserve">Loi n°83-634 </w:t>
            </w:r>
          </w:p>
        </w:tc>
      </w:tr>
      <w:tr w:rsidR="009E4B30" w:rsidRPr="005975E5" w:rsidTr="00823B91">
        <w:tc>
          <w:tcPr>
            <w:tcW w:w="4815" w:type="dxa"/>
          </w:tcPr>
          <w:p w:rsidR="00C119A1" w:rsidRDefault="00C119A1" w:rsidP="00C119A1">
            <w:pPr>
              <w:rPr>
                <w:rFonts w:ascii="Times New Roman" w:hAnsi="Times New Roman" w:cs="Times New Roman"/>
                <w:b/>
                <w:bCs/>
              </w:rPr>
            </w:pPr>
            <w:r>
              <w:rPr>
                <w:rFonts w:ascii="Times New Roman" w:hAnsi="Times New Roman" w:cs="Times New Roman"/>
                <w:b/>
              </w:rPr>
              <w:t>A</w:t>
            </w:r>
            <w:r w:rsidRPr="00727853">
              <w:rPr>
                <w:rFonts w:ascii="Times New Roman" w:hAnsi="Times New Roman" w:cs="Times New Roman"/>
                <w:b/>
              </w:rPr>
              <w:t>rticle 2-1 de la loi n° 84-594 du 12 juillet 1984</w:t>
            </w:r>
            <w:r w:rsidRPr="00727853">
              <w:rPr>
                <w:rFonts w:ascii="Times New Roman" w:hAnsi="Times New Roman" w:cs="Times New Roman"/>
                <w:b/>
                <w:bCs/>
              </w:rPr>
              <w:t xml:space="preserve"> </w:t>
            </w:r>
          </w:p>
          <w:p w:rsidR="00C119A1" w:rsidRPr="005735D8" w:rsidRDefault="00C119A1" w:rsidP="00C119A1">
            <w:pPr>
              <w:rPr>
                <w:rFonts w:ascii="Times New Roman" w:hAnsi="Times New Roman" w:cs="Times New Roman"/>
              </w:rPr>
            </w:pPr>
            <w:r w:rsidRPr="00727853">
              <w:rPr>
                <w:rFonts w:ascii="Times New Roman" w:hAnsi="Times New Roman" w:cs="Times New Roman"/>
                <w:b/>
                <w:bCs/>
              </w:rPr>
              <w:t xml:space="preserve"> </w:t>
            </w:r>
          </w:p>
          <w:p w:rsidR="00C119A1" w:rsidRPr="001B27BB" w:rsidRDefault="00C119A1" w:rsidP="00C119A1">
            <w:pPr>
              <w:rPr>
                <w:rFonts w:ascii="Times New Roman" w:hAnsi="Times New Roman" w:cs="Times New Roman"/>
              </w:rPr>
            </w:pPr>
            <w:r>
              <w:rPr>
                <w:rFonts w:ascii="Times New Roman" w:hAnsi="Times New Roman" w:cs="Times New Roman"/>
              </w:rPr>
              <w:t>« </w:t>
            </w:r>
            <w:r w:rsidRPr="001B27BB">
              <w:rPr>
                <w:rFonts w:ascii="Times New Roman" w:hAnsi="Times New Roman" w:cs="Times New Roman"/>
              </w:rPr>
              <w:t xml:space="preserve">L'utilisation du compte personnel de formation fait l'objet d'un accord entre le fonctionnaire et son administration. Toute décision de refus opposée à une demande d'utilisation du compte personnel de formation peut être contestée à l'initiative de l'agent devant l'instance paritaire compétente. </w:t>
            </w:r>
          </w:p>
          <w:p w:rsidR="00C119A1" w:rsidRPr="001B27BB" w:rsidRDefault="00C119A1" w:rsidP="00C119A1">
            <w:pPr>
              <w:rPr>
                <w:rFonts w:ascii="Times New Roman" w:hAnsi="Times New Roman" w:cs="Times New Roman"/>
              </w:rPr>
            </w:pPr>
            <w:r w:rsidRPr="001B27BB">
              <w:rPr>
                <w:rFonts w:ascii="Times New Roman" w:hAnsi="Times New Roman" w:cs="Times New Roman"/>
              </w:rPr>
              <w:t>L'administration ne peut s'opposer à une demande de formation relevant du socle de connaissances et compétences mentionné à l'</w:t>
            </w:r>
            <w:hyperlink r:id="rId12" w:history="1">
              <w:r w:rsidRPr="001B27BB">
                <w:rPr>
                  <w:rFonts w:ascii="Times New Roman" w:hAnsi="Times New Roman" w:cs="Times New Roman"/>
                </w:rPr>
                <w:t>article L. 6121-2 du code du travail</w:t>
              </w:r>
            </w:hyperlink>
            <w:r w:rsidRPr="001B27BB">
              <w:rPr>
                <w:rFonts w:ascii="Times New Roman" w:hAnsi="Times New Roman" w:cs="Times New Roman"/>
              </w:rPr>
              <w:t xml:space="preserve">. Le cas échéant, le bénéfice de cette formation peut être différé dans l'année qui suit la demande. </w:t>
            </w:r>
          </w:p>
          <w:p w:rsidR="00C119A1" w:rsidRPr="001B27BB" w:rsidRDefault="00C119A1" w:rsidP="00C119A1">
            <w:pPr>
              <w:rPr>
                <w:rFonts w:ascii="Times New Roman" w:hAnsi="Times New Roman" w:cs="Times New Roman"/>
              </w:rPr>
            </w:pPr>
            <w:r w:rsidRPr="001B27BB">
              <w:rPr>
                <w:rFonts w:ascii="Times New Roman" w:hAnsi="Times New Roman" w:cs="Times New Roman"/>
              </w:rPr>
              <w:t xml:space="preserve">Si une demande de mobilisation du compte personnel de formation présentée par un fonctionnaire a été refusée pendant deux années consécutives, le rejet d'une troisième demande portant sur une action de formation de même nature ne peut être prononcé par l'autorité compétente qu'après avis de l'instance paritaire compétente. </w:t>
            </w:r>
          </w:p>
          <w:p w:rsidR="00C119A1" w:rsidRPr="001B27BB" w:rsidRDefault="00C119A1" w:rsidP="00C119A1">
            <w:pPr>
              <w:rPr>
                <w:rFonts w:ascii="Times New Roman" w:hAnsi="Times New Roman" w:cs="Times New Roman"/>
              </w:rPr>
            </w:pPr>
            <w:r w:rsidRPr="001B27BB">
              <w:rPr>
                <w:rFonts w:ascii="Times New Roman" w:hAnsi="Times New Roman" w:cs="Times New Roman"/>
              </w:rPr>
              <w:t xml:space="preserve">L'alimentation du compte s'effectue à la fin de chaque année, à hauteur de vingt-quatre heures maximum par année de travail jusqu'à l'acquisition d'un crédit de cent vingt heures, puis de douze heures maximum par année de travail, dans la limite d'un plafond total de cent cinquante heures. </w:t>
            </w:r>
          </w:p>
          <w:p w:rsidR="00C119A1" w:rsidRPr="001B27BB" w:rsidRDefault="00C119A1" w:rsidP="00C119A1">
            <w:pPr>
              <w:rPr>
                <w:rFonts w:ascii="Times New Roman" w:hAnsi="Times New Roman" w:cs="Times New Roman"/>
              </w:rPr>
            </w:pPr>
            <w:r w:rsidRPr="001B27BB">
              <w:rPr>
                <w:rFonts w:ascii="Times New Roman" w:hAnsi="Times New Roman" w:cs="Times New Roman"/>
              </w:rPr>
              <w:lastRenderedPageBreak/>
              <w:t xml:space="preserve">Pour le fonctionnaire qui appartient à un corps ou cadre d'emplois de catégorie C, et qui n'a pas atteint un niveau de formation sanctionné par un diplôme ou titre professionnel enregistré et classé au niveau V du répertoire national des certifications professionnelles, l'alimentation du compte se fait à hauteur de quarante-huit heures maximum par an et le plafond est porté à quatre cents heures. </w:t>
            </w:r>
          </w:p>
          <w:p w:rsidR="00C119A1" w:rsidRPr="001B27BB" w:rsidRDefault="00C119A1" w:rsidP="00C119A1">
            <w:pPr>
              <w:rPr>
                <w:rFonts w:ascii="Times New Roman" w:hAnsi="Times New Roman" w:cs="Times New Roman"/>
              </w:rPr>
            </w:pPr>
            <w:r w:rsidRPr="001B27BB">
              <w:rPr>
                <w:rFonts w:ascii="Times New Roman" w:hAnsi="Times New Roman" w:cs="Times New Roman"/>
              </w:rPr>
              <w:t xml:space="preserve">Le nombre d'heures de travail de référence pour le calcul de l'alimentation du compte personnel de formation est égal à la durée légale annuelle de travail. Cette durée est calculée au prorata du temps travaillé pour les agents nommés sur des emplois à temps non complet. </w:t>
            </w:r>
          </w:p>
          <w:p w:rsidR="00C119A1" w:rsidRPr="001B27BB" w:rsidRDefault="00C119A1" w:rsidP="00C119A1">
            <w:pPr>
              <w:rPr>
                <w:rFonts w:ascii="Times New Roman" w:hAnsi="Times New Roman" w:cs="Times New Roman"/>
              </w:rPr>
            </w:pPr>
            <w:r w:rsidRPr="001B27BB">
              <w:rPr>
                <w:rFonts w:ascii="Times New Roman" w:hAnsi="Times New Roman" w:cs="Times New Roman"/>
              </w:rPr>
              <w:t xml:space="preserve">Lorsque le projet d'évolution professionnelle vise à prévenir une situation d'inaptitude à l'exercice de ses fonctions, le fonctionnaire peut bénéficier d'un crédit d'heures supplémentaires, dans la limite de cent cinquante heures, en complément des droits acquis, sans préjudice des plafonds mentionnés aux quatrième et cinquième alinéas. </w:t>
            </w:r>
          </w:p>
          <w:p w:rsidR="00C119A1" w:rsidRDefault="00C119A1" w:rsidP="00823B91">
            <w:pPr>
              <w:rPr>
                <w:rFonts w:ascii="Times New Roman" w:hAnsi="Times New Roman" w:cs="Times New Roman"/>
                <w:b/>
              </w:rPr>
            </w:pPr>
          </w:p>
          <w:p w:rsidR="009E4B30" w:rsidRPr="00727853" w:rsidRDefault="009E4B30" w:rsidP="00C119A1">
            <w:pPr>
              <w:rPr>
                <w:b/>
              </w:rPr>
            </w:pPr>
          </w:p>
        </w:tc>
        <w:tc>
          <w:tcPr>
            <w:tcW w:w="4636" w:type="dxa"/>
          </w:tcPr>
          <w:p w:rsidR="00C119A1" w:rsidRPr="00741CB7" w:rsidRDefault="009E4B30" w:rsidP="00C119A1">
            <w:pPr>
              <w:pStyle w:val="NormalWeb"/>
              <w:spacing w:before="0" w:beforeAutospacing="0" w:after="0" w:afterAutospacing="0"/>
              <w:jc w:val="both"/>
              <w:rPr>
                <w:sz w:val="22"/>
                <w:szCs w:val="22"/>
              </w:rPr>
            </w:pPr>
            <w:r>
              <w:rPr>
                <w:sz w:val="22"/>
                <w:szCs w:val="22"/>
              </w:rPr>
              <w:lastRenderedPageBreak/>
              <w:t xml:space="preserve"> </w:t>
            </w:r>
            <w:r w:rsidR="00C119A1" w:rsidRPr="00741CB7">
              <w:rPr>
                <w:sz w:val="22"/>
                <w:szCs w:val="22"/>
              </w:rPr>
              <w:t xml:space="preserve">II. </w:t>
            </w:r>
            <w:r w:rsidR="00C119A1">
              <w:rPr>
                <w:sz w:val="22"/>
                <w:szCs w:val="22"/>
              </w:rPr>
              <w:t>–</w:t>
            </w:r>
            <w:r w:rsidR="00C119A1" w:rsidRPr="00741CB7">
              <w:rPr>
                <w:sz w:val="22"/>
                <w:szCs w:val="22"/>
              </w:rPr>
              <w:t xml:space="preserve"> L’article 2-1 de</w:t>
            </w:r>
            <w:r w:rsidR="00D170D5">
              <w:rPr>
                <w:sz w:val="22"/>
                <w:szCs w:val="22"/>
              </w:rPr>
              <w:t xml:space="preserve"> </w:t>
            </w:r>
            <w:r w:rsidR="00D170D5" w:rsidRPr="00D170D5">
              <w:rPr>
                <w:sz w:val="22"/>
                <w:szCs w:val="22"/>
              </w:rPr>
              <w:t>la</w:t>
            </w:r>
            <w:r w:rsidR="00C119A1" w:rsidRPr="00D170D5">
              <w:rPr>
                <w:sz w:val="22"/>
                <w:szCs w:val="22"/>
              </w:rPr>
              <w:t xml:space="preserve"> </w:t>
            </w:r>
            <w:r w:rsidR="00D170D5" w:rsidRPr="00D170D5">
              <w:rPr>
                <w:sz w:val="22"/>
                <w:szCs w:val="22"/>
              </w:rPr>
              <w:t>loi n° 84-594 du 12 juillet 1984</w:t>
            </w:r>
            <w:r w:rsidR="00D170D5" w:rsidRPr="00D170D5">
              <w:rPr>
                <w:bCs/>
                <w:sz w:val="22"/>
                <w:szCs w:val="22"/>
              </w:rPr>
              <w:t xml:space="preserve">  </w:t>
            </w:r>
            <w:r w:rsidR="00D170D5" w:rsidRPr="00D170D5">
              <w:rPr>
                <w:sz w:val="22"/>
                <w:szCs w:val="22"/>
              </w:rPr>
              <w:t>relative à la formation des agents de la fonction publique territoriale et complétant la loi n° 84-53 du 26 janvier 1984 portant dispositions statutaires relatives à la fonction publique territoriale</w:t>
            </w:r>
            <w:r w:rsidR="00D170D5">
              <w:rPr>
                <w:b/>
                <w:sz w:val="22"/>
                <w:szCs w:val="22"/>
              </w:rPr>
              <w:t> </w:t>
            </w:r>
            <w:r w:rsidR="00D170D5" w:rsidRPr="00741CB7">
              <w:rPr>
                <w:sz w:val="22"/>
                <w:szCs w:val="22"/>
              </w:rPr>
              <w:t xml:space="preserve"> </w:t>
            </w:r>
            <w:r w:rsidR="00C119A1" w:rsidRPr="00741CB7">
              <w:rPr>
                <w:sz w:val="22"/>
                <w:szCs w:val="22"/>
              </w:rPr>
              <w:t>est ainsi modifié :</w:t>
            </w:r>
          </w:p>
          <w:p w:rsidR="00C119A1" w:rsidRPr="00741CB7" w:rsidRDefault="00C119A1" w:rsidP="00C119A1">
            <w:pPr>
              <w:pStyle w:val="NormalWeb"/>
              <w:spacing w:before="0" w:beforeAutospacing="0" w:after="0" w:afterAutospacing="0"/>
              <w:jc w:val="both"/>
              <w:rPr>
                <w:sz w:val="22"/>
                <w:szCs w:val="22"/>
              </w:rPr>
            </w:pPr>
          </w:p>
          <w:p w:rsidR="00C119A1" w:rsidRPr="00741CB7" w:rsidRDefault="00C119A1" w:rsidP="00C119A1">
            <w:pPr>
              <w:pStyle w:val="NormalWeb"/>
              <w:spacing w:before="0" w:beforeAutospacing="0" w:after="0" w:afterAutospacing="0"/>
              <w:jc w:val="both"/>
              <w:rPr>
                <w:sz w:val="22"/>
                <w:szCs w:val="22"/>
              </w:rPr>
            </w:pPr>
            <w:r w:rsidRPr="00741CB7">
              <w:rPr>
                <w:sz w:val="22"/>
                <w:szCs w:val="22"/>
              </w:rPr>
              <w:t xml:space="preserve">1° Les quatrième et cinquième alinéas sont remplacés par trois alinéas ainsi rédigés : </w:t>
            </w:r>
          </w:p>
          <w:p w:rsidR="00C119A1" w:rsidRPr="00741CB7" w:rsidRDefault="00C119A1" w:rsidP="00C119A1">
            <w:pPr>
              <w:pStyle w:val="NormalWeb"/>
              <w:spacing w:before="0" w:beforeAutospacing="0" w:after="0" w:afterAutospacing="0"/>
              <w:jc w:val="both"/>
              <w:rPr>
                <w:sz w:val="22"/>
                <w:szCs w:val="22"/>
              </w:rPr>
            </w:pPr>
          </w:p>
          <w:p w:rsidR="00C119A1" w:rsidRPr="00741CB7" w:rsidRDefault="00C119A1" w:rsidP="00C119A1">
            <w:pPr>
              <w:pStyle w:val="NormalWeb"/>
              <w:spacing w:before="0" w:beforeAutospacing="0" w:after="0" w:afterAutospacing="0"/>
              <w:jc w:val="both"/>
              <w:rPr>
                <w:sz w:val="22"/>
                <w:szCs w:val="22"/>
              </w:rPr>
            </w:pPr>
            <w:r w:rsidRPr="00741CB7">
              <w:rPr>
                <w:sz w:val="22"/>
                <w:szCs w:val="22"/>
              </w:rPr>
              <w:t xml:space="preserve">« L’alimentation du compte s’effectue à la fin de chaque année, à hauteur d’un nombre d’heures maximum par année de travail et dans la limite d’un plafond. </w:t>
            </w:r>
          </w:p>
          <w:p w:rsidR="00C119A1" w:rsidRPr="00741CB7" w:rsidRDefault="00C119A1" w:rsidP="00C119A1">
            <w:pPr>
              <w:pStyle w:val="NormalWeb"/>
              <w:spacing w:before="0" w:beforeAutospacing="0" w:after="0" w:afterAutospacing="0"/>
              <w:jc w:val="both"/>
              <w:rPr>
                <w:sz w:val="22"/>
                <w:szCs w:val="22"/>
              </w:rPr>
            </w:pPr>
          </w:p>
          <w:p w:rsidR="00C119A1" w:rsidRPr="00741CB7" w:rsidRDefault="00C119A1" w:rsidP="00C119A1">
            <w:pPr>
              <w:pStyle w:val="NormalWeb"/>
              <w:spacing w:before="0" w:beforeAutospacing="0" w:after="0" w:afterAutospacing="0"/>
              <w:jc w:val="both"/>
              <w:rPr>
                <w:sz w:val="22"/>
                <w:szCs w:val="22"/>
              </w:rPr>
            </w:pPr>
            <w:r w:rsidRPr="00741CB7">
              <w:rPr>
                <w:sz w:val="22"/>
                <w:szCs w:val="22"/>
              </w:rPr>
              <w:t>« Le fonctionnaire qui appartient à un corps ou cadre d'emplois de catégorie C, et qui n'a pas atteint un niveau de formation sanctionné par un diplôme ou titre professionnel enregistré et classé au niveau V du répertoire national des certifications professionnelles, bénéficie de majorations portant sur le nombre maximal d’heures acquises annuellement et le plafond des droits.</w:t>
            </w:r>
          </w:p>
          <w:p w:rsidR="00C119A1" w:rsidRPr="00741CB7" w:rsidRDefault="00C119A1" w:rsidP="00C119A1">
            <w:pPr>
              <w:pStyle w:val="NormalWeb"/>
              <w:spacing w:before="0" w:beforeAutospacing="0" w:after="0" w:afterAutospacing="0"/>
              <w:jc w:val="both"/>
              <w:rPr>
                <w:sz w:val="22"/>
                <w:szCs w:val="22"/>
              </w:rPr>
            </w:pPr>
          </w:p>
          <w:p w:rsidR="00C119A1" w:rsidRPr="00741CB7" w:rsidRDefault="00C119A1" w:rsidP="00C119A1">
            <w:pPr>
              <w:pStyle w:val="NormalWeb"/>
              <w:spacing w:before="0" w:beforeAutospacing="0" w:after="0" w:afterAutospacing="0"/>
              <w:jc w:val="both"/>
              <w:rPr>
                <w:sz w:val="22"/>
                <w:szCs w:val="22"/>
              </w:rPr>
            </w:pPr>
            <w:r w:rsidRPr="00741CB7">
              <w:rPr>
                <w:sz w:val="22"/>
                <w:szCs w:val="22"/>
              </w:rPr>
              <w:lastRenderedPageBreak/>
              <w:t>« Les droits acquis en euros au titre d’une activité relevant du code du travail peuvent être convertis en heures.</w:t>
            </w:r>
            <w:r>
              <w:rPr>
                <w:sz w:val="22"/>
                <w:szCs w:val="22"/>
              </w:rPr>
              <w:t xml:space="preserve"> </w:t>
            </w:r>
            <w:r w:rsidRPr="00741CB7">
              <w:rPr>
                <w:sz w:val="22"/>
                <w:szCs w:val="22"/>
              </w:rPr>
              <w:t xml:space="preserve">» ; </w:t>
            </w:r>
          </w:p>
          <w:p w:rsidR="00C119A1" w:rsidRPr="00741CB7" w:rsidRDefault="00C119A1" w:rsidP="00C119A1">
            <w:pPr>
              <w:pStyle w:val="NormalWeb"/>
              <w:spacing w:before="0" w:beforeAutospacing="0" w:after="0" w:afterAutospacing="0"/>
              <w:jc w:val="both"/>
              <w:rPr>
                <w:sz w:val="22"/>
                <w:szCs w:val="22"/>
              </w:rPr>
            </w:pPr>
          </w:p>
          <w:p w:rsidR="00C119A1" w:rsidRPr="00741CB7" w:rsidRDefault="00C119A1" w:rsidP="00C119A1">
            <w:pPr>
              <w:pStyle w:val="NormalWeb"/>
              <w:spacing w:before="0" w:beforeAutospacing="0" w:after="0" w:afterAutospacing="0"/>
              <w:jc w:val="both"/>
              <w:rPr>
                <w:sz w:val="22"/>
                <w:szCs w:val="22"/>
              </w:rPr>
            </w:pPr>
            <w:r w:rsidRPr="00741CB7">
              <w:rPr>
                <w:sz w:val="22"/>
                <w:szCs w:val="22"/>
              </w:rPr>
              <w:t>2° Le septième alinéa est remplacé par deux alinéas ainsi rédigés :</w:t>
            </w:r>
          </w:p>
          <w:p w:rsidR="00C119A1" w:rsidRPr="00741CB7" w:rsidRDefault="00C119A1" w:rsidP="00C119A1">
            <w:pPr>
              <w:pStyle w:val="NormalWeb"/>
              <w:spacing w:before="0" w:beforeAutospacing="0" w:after="0" w:afterAutospacing="0"/>
              <w:jc w:val="both"/>
              <w:rPr>
                <w:sz w:val="22"/>
                <w:szCs w:val="22"/>
              </w:rPr>
            </w:pPr>
          </w:p>
          <w:p w:rsidR="00C119A1" w:rsidRPr="00741CB7" w:rsidRDefault="00C119A1" w:rsidP="00C119A1">
            <w:pPr>
              <w:pStyle w:val="NormalWeb"/>
              <w:spacing w:before="0" w:beforeAutospacing="0" w:after="0" w:afterAutospacing="0"/>
              <w:jc w:val="both"/>
              <w:rPr>
                <w:sz w:val="22"/>
                <w:szCs w:val="22"/>
              </w:rPr>
            </w:pPr>
            <w:r w:rsidRPr="00741CB7">
              <w:rPr>
                <w:sz w:val="22"/>
                <w:szCs w:val="22"/>
              </w:rPr>
              <w:t>« Lorsque le projet d'évolution professionnelle vise à prévenir une situation d'inaptitude à l'exercice de ses fonctions, le fonctionnaire peut bénéficier d'un crédit d'heures supplémentaires en complément des droits acquis, dans la limite d’un plafond. </w:t>
            </w:r>
          </w:p>
          <w:p w:rsidR="00C119A1" w:rsidRDefault="00C119A1" w:rsidP="00C119A1">
            <w:pPr>
              <w:pStyle w:val="NormalWeb"/>
              <w:spacing w:before="0" w:beforeAutospacing="0" w:after="0" w:afterAutospacing="0"/>
              <w:jc w:val="both"/>
              <w:rPr>
                <w:sz w:val="22"/>
                <w:szCs w:val="22"/>
              </w:rPr>
            </w:pPr>
          </w:p>
          <w:p w:rsidR="00C119A1" w:rsidRPr="00741CB7" w:rsidRDefault="00C119A1" w:rsidP="00C119A1">
            <w:pPr>
              <w:pStyle w:val="NormalWeb"/>
              <w:spacing w:before="0" w:beforeAutospacing="0" w:after="0" w:afterAutospacing="0"/>
              <w:jc w:val="both"/>
              <w:rPr>
                <w:sz w:val="22"/>
                <w:szCs w:val="22"/>
              </w:rPr>
            </w:pPr>
            <w:r>
              <w:rPr>
                <w:sz w:val="22"/>
                <w:szCs w:val="22"/>
              </w:rPr>
              <w:t>« </w:t>
            </w:r>
            <w:r w:rsidRPr="00741CB7">
              <w:rPr>
                <w:sz w:val="22"/>
                <w:szCs w:val="22"/>
              </w:rPr>
              <w:t>Un décret en Conseil d'Etat fixe les modalités d'application du présent artic</w:t>
            </w:r>
            <w:r>
              <w:rPr>
                <w:sz w:val="22"/>
                <w:szCs w:val="22"/>
              </w:rPr>
              <w:t>le. »</w:t>
            </w:r>
          </w:p>
          <w:p w:rsidR="00C119A1" w:rsidRDefault="00C119A1" w:rsidP="00823B91">
            <w:pPr>
              <w:rPr>
                <w:rFonts w:ascii="Times New Roman" w:hAnsi="Times New Roman" w:cs="Times New Roman"/>
              </w:rPr>
            </w:pPr>
          </w:p>
          <w:p w:rsidR="009E4B30" w:rsidRPr="0073650A" w:rsidRDefault="009E4B30" w:rsidP="00C119A1">
            <w:pPr>
              <w:pStyle w:val="NormalWeb"/>
              <w:spacing w:before="0" w:beforeAutospacing="0" w:after="0" w:afterAutospacing="0"/>
              <w:jc w:val="both"/>
              <w:rPr>
                <w:sz w:val="22"/>
                <w:szCs w:val="22"/>
              </w:rPr>
            </w:pPr>
          </w:p>
        </w:tc>
        <w:tc>
          <w:tcPr>
            <w:tcW w:w="4543" w:type="dxa"/>
          </w:tcPr>
          <w:p w:rsidR="00C119A1" w:rsidRPr="00021FBB" w:rsidRDefault="00C119A1" w:rsidP="00C119A1">
            <w:pPr>
              <w:rPr>
                <w:rFonts w:ascii="Times New Roman" w:hAnsi="Times New Roman" w:cs="Times New Roman"/>
                <w:b/>
              </w:rPr>
            </w:pPr>
            <w:r>
              <w:rPr>
                <w:rFonts w:ascii="Times New Roman" w:hAnsi="Times New Roman" w:cs="Times New Roman"/>
                <w:b/>
              </w:rPr>
              <w:lastRenderedPageBreak/>
              <w:t>A</w:t>
            </w:r>
            <w:r w:rsidRPr="00021FBB">
              <w:rPr>
                <w:rFonts w:ascii="Times New Roman" w:hAnsi="Times New Roman" w:cs="Times New Roman"/>
                <w:b/>
              </w:rPr>
              <w:t>rticle 2-1 de la lo</w:t>
            </w:r>
            <w:r>
              <w:rPr>
                <w:rFonts w:ascii="Times New Roman" w:hAnsi="Times New Roman" w:cs="Times New Roman"/>
                <w:b/>
              </w:rPr>
              <w:t>i n° 84-594 du 12 juillet 1984</w:t>
            </w:r>
            <w:r w:rsidR="00CF14C7">
              <w:rPr>
                <w:rFonts w:ascii="Times New Roman" w:hAnsi="Times New Roman" w:cs="Times New Roman"/>
                <w:b/>
              </w:rPr>
              <w:t xml:space="preserve"> </w:t>
            </w:r>
          </w:p>
          <w:p w:rsidR="00C119A1" w:rsidRDefault="00C119A1" w:rsidP="00C119A1">
            <w:pPr>
              <w:rPr>
                <w:rFonts w:ascii="Times New Roman" w:hAnsi="Times New Roman" w:cs="Times New Roman"/>
              </w:rPr>
            </w:pPr>
          </w:p>
          <w:p w:rsidR="00C119A1" w:rsidRPr="001B27BB" w:rsidRDefault="00C119A1" w:rsidP="00C119A1">
            <w:pPr>
              <w:rPr>
                <w:rFonts w:ascii="Times New Roman" w:hAnsi="Times New Roman" w:cs="Times New Roman"/>
              </w:rPr>
            </w:pPr>
            <w:r>
              <w:rPr>
                <w:rFonts w:ascii="Times New Roman" w:hAnsi="Times New Roman" w:cs="Times New Roman"/>
              </w:rPr>
              <w:t>« </w:t>
            </w:r>
            <w:r w:rsidRPr="001B27BB">
              <w:rPr>
                <w:rFonts w:ascii="Times New Roman" w:hAnsi="Times New Roman" w:cs="Times New Roman"/>
              </w:rPr>
              <w:t xml:space="preserve">L'utilisation du compte personnel de formation fait l'objet d'un accord entre le fonctionnaire et son administration. Toute décision de refus opposée à une demande d'utilisation du compte personnel de formation peut être contestée à l'initiative de l'agent devant l'instance paritaire compétente. </w:t>
            </w:r>
          </w:p>
          <w:p w:rsidR="00C119A1" w:rsidRPr="001B27BB" w:rsidRDefault="00C119A1" w:rsidP="00C119A1">
            <w:pPr>
              <w:rPr>
                <w:rFonts w:ascii="Times New Roman" w:hAnsi="Times New Roman" w:cs="Times New Roman"/>
              </w:rPr>
            </w:pPr>
            <w:r w:rsidRPr="001B27BB">
              <w:rPr>
                <w:rFonts w:ascii="Times New Roman" w:hAnsi="Times New Roman" w:cs="Times New Roman"/>
              </w:rPr>
              <w:t>L'administration ne peut s'opposer à une demande de formation relevant du socle de connaissances et compétences mentionné à l'</w:t>
            </w:r>
            <w:hyperlink r:id="rId13" w:history="1">
              <w:r w:rsidRPr="001B27BB">
                <w:rPr>
                  <w:rFonts w:ascii="Times New Roman" w:hAnsi="Times New Roman" w:cs="Times New Roman"/>
                </w:rPr>
                <w:t>article L. 6121-2 du code du travail</w:t>
              </w:r>
            </w:hyperlink>
            <w:r w:rsidRPr="001B27BB">
              <w:rPr>
                <w:rFonts w:ascii="Times New Roman" w:hAnsi="Times New Roman" w:cs="Times New Roman"/>
              </w:rPr>
              <w:t xml:space="preserve">. Le cas échéant, le bénéfice de cette formation peut être différé dans l'année qui suit la demande. </w:t>
            </w:r>
          </w:p>
          <w:p w:rsidR="00C119A1" w:rsidRPr="001B27BB" w:rsidRDefault="00C119A1" w:rsidP="00C119A1">
            <w:pPr>
              <w:rPr>
                <w:rFonts w:ascii="Times New Roman" w:hAnsi="Times New Roman" w:cs="Times New Roman"/>
              </w:rPr>
            </w:pPr>
            <w:r w:rsidRPr="001B27BB">
              <w:rPr>
                <w:rFonts w:ascii="Times New Roman" w:hAnsi="Times New Roman" w:cs="Times New Roman"/>
              </w:rPr>
              <w:t xml:space="preserve">Si une demande de mobilisation du compte personnel de formation présentée par un fonctionnaire a été refusée pendant deux années consécutives, le rejet d'une troisième demande portant sur une action de formation de même nature ne peut être prononcé par l'autorité compétente qu'après avis de l'instance paritaire compétente. </w:t>
            </w:r>
          </w:p>
          <w:p w:rsidR="00C119A1" w:rsidRPr="00C119A1" w:rsidRDefault="00C119A1" w:rsidP="00C119A1">
            <w:pPr>
              <w:jc w:val="both"/>
              <w:rPr>
                <w:rFonts w:ascii="Times New Roman" w:hAnsi="Times New Roman" w:cs="Times New Roman"/>
                <w:b/>
              </w:rPr>
            </w:pPr>
            <w:r w:rsidRPr="00C119A1">
              <w:rPr>
                <w:rFonts w:ascii="Times New Roman" w:hAnsi="Times New Roman" w:cs="Times New Roman"/>
                <w:b/>
              </w:rPr>
              <w:t xml:space="preserve">L’alimentation de ce compte s’effectue à la fin de chaque année, à hauteur d’un nombre </w:t>
            </w:r>
            <w:r w:rsidRPr="00C119A1">
              <w:rPr>
                <w:rFonts w:ascii="Times New Roman" w:hAnsi="Times New Roman" w:cs="Times New Roman"/>
                <w:b/>
              </w:rPr>
              <w:lastRenderedPageBreak/>
              <w:t xml:space="preserve">d’heures maximum par année de travail et dans la limite d’un plafond. </w:t>
            </w:r>
          </w:p>
          <w:p w:rsidR="00C119A1" w:rsidRPr="00C119A1" w:rsidRDefault="00C119A1" w:rsidP="00C119A1">
            <w:pPr>
              <w:jc w:val="both"/>
              <w:rPr>
                <w:rFonts w:ascii="Times New Roman" w:hAnsi="Times New Roman" w:cs="Times New Roman"/>
                <w:b/>
              </w:rPr>
            </w:pPr>
            <w:r w:rsidRPr="00C119A1">
              <w:rPr>
                <w:rFonts w:ascii="Times New Roman" w:hAnsi="Times New Roman" w:cs="Times New Roman"/>
                <w:b/>
              </w:rPr>
              <w:t>Le fonctionnaire qui appartient à un corps ou cadre d'emplois de catégorie C, et qui n'a pas atteint un niveau de formation sanctionné par un diplôme ou titre professionnel enregistré et classé au niveau V du répertoire national des certifications professionnelles, bénéficie de majorations portant sur le nombre maximal d’heures acquises annuellement et le plafond des droits.</w:t>
            </w:r>
          </w:p>
          <w:p w:rsidR="00C119A1" w:rsidRPr="00C119A1" w:rsidRDefault="00C119A1" w:rsidP="00C119A1">
            <w:pPr>
              <w:jc w:val="both"/>
              <w:rPr>
                <w:rFonts w:ascii="Times New Roman" w:hAnsi="Times New Roman" w:cs="Times New Roman"/>
                <w:b/>
              </w:rPr>
            </w:pPr>
            <w:r w:rsidRPr="00C119A1">
              <w:rPr>
                <w:rFonts w:ascii="Times New Roman" w:hAnsi="Times New Roman" w:cs="Times New Roman"/>
                <w:b/>
              </w:rPr>
              <w:t>Les droits acquis en euros au titre d’une activité relevant du code du travail peuvent être convertis en heures.</w:t>
            </w:r>
          </w:p>
          <w:p w:rsidR="00C119A1" w:rsidRDefault="00C119A1" w:rsidP="00C119A1">
            <w:pPr>
              <w:rPr>
                <w:rFonts w:ascii="Times New Roman" w:hAnsi="Times New Roman" w:cs="Times New Roman"/>
              </w:rPr>
            </w:pPr>
            <w:r w:rsidRPr="001B27BB">
              <w:rPr>
                <w:rFonts w:ascii="Times New Roman" w:hAnsi="Times New Roman" w:cs="Times New Roman"/>
              </w:rPr>
              <w:t xml:space="preserve">Le nombre d'heures de travail de référence pour le calcul de l'alimentation du compte personnel de formation est égal à la durée légale annuelle de travail. Cette durée est calculée au prorata du temps travaillé pour les agents nommés sur des emplois à temps non complet. </w:t>
            </w:r>
          </w:p>
          <w:p w:rsidR="00C119A1" w:rsidRPr="00C119A1" w:rsidRDefault="00C119A1" w:rsidP="00C119A1">
            <w:pPr>
              <w:jc w:val="both"/>
              <w:rPr>
                <w:rFonts w:ascii="Times New Roman" w:hAnsi="Times New Roman" w:cs="Times New Roman"/>
                <w:b/>
              </w:rPr>
            </w:pPr>
            <w:r w:rsidRPr="00C119A1">
              <w:rPr>
                <w:rFonts w:ascii="Times New Roman" w:hAnsi="Times New Roman" w:cs="Times New Roman"/>
                <w:b/>
              </w:rPr>
              <w:t>Lorsque le projet d'évolution professionnelle vise à prévenir une situation d'inaptitude à l'exercice de ses fonctions, le fonctionnaire peut bénéficier d'un crédit d'heures supplémentaires en complément des droits acquis, dans la limite d’un plafond. </w:t>
            </w:r>
          </w:p>
          <w:p w:rsidR="00C119A1" w:rsidRPr="00C119A1" w:rsidRDefault="00C119A1" w:rsidP="00C119A1">
            <w:pPr>
              <w:jc w:val="both"/>
              <w:rPr>
                <w:rFonts w:ascii="Times New Roman" w:hAnsi="Times New Roman" w:cs="Times New Roman"/>
                <w:b/>
              </w:rPr>
            </w:pPr>
            <w:r w:rsidRPr="00C119A1">
              <w:rPr>
                <w:rFonts w:ascii="Times New Roman" w:hAnsi="Times New Roman" w:cs="Times New Roman"/>
                <w:b/>
              </w:rPr>
              <w:t>Un décret en Conseil d'Etat fixe les modalités d'application du présent article.».</w:t>
            </w:r>
          </w:p>
          <w:p w:rsidR="009E4B30" w:rsidRDefault="009E4B30" w:rsidP="00823B91">
            <w:pPr>
              <w:jc w:val="both"/>
            </w:pPr>
          </w:p>
          <w:p w:rsidR="00C119A1" w:rsidRPr="001525AC" w:rsidRDefault="00C119A1" w:rsidP="00C119A1">
            <w:pPr>
              <w:jc w:val="both"/>
            </w:pPr>
          </w:p>
        </w:tc>
      </w:tr>
      <w:tr w:rsidR="00CF14C7" w:rsidRPr="005975E5" w:rsidTr="00CF14C7">
        <w:tc>
          <w:tcPr>
            <w:tcW w:w="13994" w:type="dxa"/>
            <w:gridSpan w:val="3"/>
            <w:shd w:val="clear" w:color="auto" w:fill="ED7D31" w:themeFill="accent2"/>
          </w:tcPr>
          <w:p w:rsidR="00CF14C7" w:rsidRPr="0073650A" w:rsidRDefault="00CF14C7" w:rsidP="00CF14C7">
            <w:pPr>
              <w:jc w:val="center"/>
              <w:rPr>
                <w:rFonts w:ascii="Times New Roman" w:hAnsi="Times New Roman" w:cs="Times New Roman"/>
                <w:b/>
              </w:rPr>
            </w:pPr>
            <w:r>
              <w:rPr>
                <w:rFonts w:ascii="Times New Roman" w:hAnsi="Times New Roman" w:cs="Times New Roman"/>
                <w:b/>
              </w:rPr>
              <w:lastRenderedPageBreak/>
              <w:t>Code du travail</w:t>
            </w:r>
          </w:p>
        </w:tc>
      </w:tr>
      <w:tr w:rsidR="009E4B30" w:rsidRPr="005975E5" w:rsidTr="00823B91">
        <w:tc>
          <w:tcPr>
            <w:tcW w:w="4815" w:type="dxa"/>
          </w:tcPr>
          <w:p w:rsidR="00C119A1" w:rsidRDefault="00C119A1" w:rsidP="00C119A1">
            <w:pPr>
              <w:rPr>
                <w:rFonts w:ascii="Times New Roman" w:hAnsi="Times New Roman" w:cs="Times New Roman"/>
                <w:b/>
              </w:rPr>
            </w:pPr>
            <w:r w:rsidRPr="0073650A">
              <w:rPr>
                <w:rFonts w:ascii="Times New Roman" w:hAnsi="Times New Roman" w:cs="Times New Roman"/>
                <w:b/>
              </w:rPr>
              <w:t>Article L6323-3 du code du travail</w:t>
            </w:r>
          </w:p>
          <w:p w:rsidR="00C119A1" w:rsidRPr="0073650A" w:rsidRDefault="00C119A1" w:rsidP="00C119A1">
            <w:pPr>
              <w:rPr>
                <w:rFonts w:ascii="Times New Roman" w:hAnsi="Times New Roman" w:cs="Times New Roman"/>
                <w:b/>
              </w:rPr>
            </w:pPr>
          </w:p>
          <w:p w:rsidR="00C119A1" w:rsidRPr="0073650A" w:rsidRDefault="00C119A1" w:rsidP="00C119A1">
            <w:pPr>
              <w:rPr>
                <w:rFonts w:ascii="Times New Roman" w:hAnsi="Times New Roman" w:cs="Times New Roman"/>
              </w:rPr>
            </w:pPr>
            <w:r>
              <w:rPr>
                <w:rFonts w:ascii="Times New Roman" w:hAnsi="Times New Roman" w:cs="Times New Roman"/>
              </w:rPr>
              <w:t xml:space="preserve"> « </w:t>
            </w:r>
            <w:r w:rsidRPr="0073650A">
              <w:rPr>
                <w:rFonts w:ascii="Times New Roman" w:hAnsi="Times New Roman" w:cs="Times New Roman"/>
              </w:rPr>
              <w:t xml:space="preserve">Les droits inscrits sur le compte personnel de formation demeurent acquis en cas de changement </w:t>
            </w:r>
            <w:r w:rsidRPr="0073650A">
              <w:rPr>
                <w:rFonts w:ascii="Times New Roman" w:hAnsi="Times New Roman" w:cs="Times New Roman"/>
              </w:rPr>
              <w:lastRenderedPageBreak/>
              <w:t xml:space="preserve">de situation professionnelle ou de perte d'emploi de son titulaire. </w:t>
            </w:r>
          </w:p>
          <w:p w:rsidR="00C119A1" w:rsidRPr="0073650A" w:rsidRDefault="00C119A1" w:rsidP="00C119A1">
            <w:pPr>
              <w:rPr>
                <w:rFonts w:ascii="Times New Roman" w:hAnsi="Times New Roman" w:cs="Times New Roman"/>
              </w:rPr>
            </w:pPr>
            <w:r w:rsidRPr="0073650A">
              <w:rPr>
                <w:rFonts w:ascii="Times New Roman" w:hAnsi="Times New Roman" w:cs="Times New Roman"/>
              </w:rPr>
              <w:t xml:space="preserve">Le compte personnel de formation cesse d'être alimenté et les droits qui y sont inscrits ne peuvent plus être mobilisés lorsque son titulaire remplit l'une des conditions mentionnées aux 1° à 3° de l'article </w:t>
            </w:r>
            <w:hyperlink r:id="rId14" w:history="1">
              <w:r w:rsidRPr="0073650A">
                <w:rPr>
                  <w:rFonts w:ascii="Times New Roman" w:hAnsi="Times New Roman" w:cs="Times New Roman"/>
                </w:rPr>
                <w:t>L. 5421-4</w:t>
              </w:r>
            </w:hyperlink>
            <w:r w:rsidRPr="0073650A">
              <w:rPr>
                <w:rFonts w:ascii="Times New Roman" w:hAnsi="Times New Roman" w:cs="Times New Roman"/>
              </w:rPr>
              <w:t xml:space="preserve">. </w:t>
            </w:r>
          </w:p>
          <w:p w:rsidR="00C119A1" w:rsidRPr="0073650A" w:rsidRDefault="00C119A1" w:rsidP="00C119A1">
            <w:pPr>
              <w:rPr>
                <w:rFonts w:ascii="Times New Roman" w:hAnsi="Times New Roman" w:cs="Times New Roman"/>
              </w:rPr>
            </w:pPr>
            <w:r w:rsidRPr="0073650A">
              <w:rPr>
                <w:rFonts w:ascii="Times New Roman" w:hAnsi="Times New Roman" w:cs="Times New Roman"/>
              </w:rPr>
              <w:t xml:space="preserve">Toutefois, par dérogation au deuxième alinéa du présent article, les droits inscrits sur le compte personnel de formation au titre du compte d'engagement citoyen en application de l'article </w:t>
            </w:r>
            <w:hyperlink r:id="rId15" w:history="1">
              <w:r w:rsidRPr="0073650A">
                <w:rPr>
                  <w:rFonts w:ascii="Times New Roman" w:hAnsi="Times New Roman" w:cs="Times New Roman"/>
                </w:rPr>
                <w:t xml:space="preserve">L. 5151-9 </w:t>
              </w:r>
            </w:hyperlink>
            <w:r w:rsidRPr="0073650A">
              <w:rPr>
                <w:rFonts w:ascii="Times New Roman" w:hAnsi="Times New Roman" w:cs="Times New Roman"/>
              </w:rPr>
              <w:t>demeurent mobilisables pour financer les actions de formation destinées à permettre aux volontaires, aux bénévoles et aux sapeurs-pompiers volontaires d'acquérir les compétences nécessaires à l'exercice de leurs missions.</w:t>
            </w:r>
            <w:r>
              <w:rPr>
                <w:rFonts w:ascii="Times New Roman" w:hAnsi="Times New Roman" w:cs="Times New Roman"/>
              </w:rPr>
              <w:t> »</w:t>
            </w:r>
          </w:p>
          <w:p w:rsidR="009E4B30" w:rsidRPr="00F011DA" w:rsidRDefault="009E4B30" w:rsidP="00823B91">
            <w:pPr>
              <w:jc w:val="both"/>
            </w:pPr>
          </w:p>
        </w:tc>
        <w:tc>
          <w:tcPr>
            <w:tcW w:w="4636" w:type="dxa"/>
          </w:tcPr>
          <w:p w:rsidR="00C119A1" w:rsidRPr="00741CB7" w:rsidRDefault="00C119A1" w:rsidP="00C119A1">
            <w:pPr>
              <w:pStyle w:val="NormalWeb"/>
              <w:spacing w:before="0" w:beforeAutospacing="0" w:after="0" w:afterAutospacing="0"/>
              <w:jc w:val="both"/>
              <w:rPr>
                <w:sz w:val="22"/>
                <w:szCs w:val="22"/>
              </w:rPr>
            </w:pPr>
            <w:r w:rsidRPr="00741CB7">
              <w:rPr>
                <w:sz w:val="22"/>
                <w:szCs w:val="22"/>
              </w:rPr>
              <w:lastRenderedPageBreak/>
              <w:t xml:space="preserve">III. – Après le premier alinéa de l’article L. 6323-3 du code du travail est inséré un alinéa ainsi rédigé : </w:t>
            </w:r>
          </w:p>
          <w:p w:rsidR="00C119A1" w:rsidRPr="00741CB7" w:rsidRDefault="00C119A1" w:rsidP="00C119A1">
            <w:pPr>
              <w:pStyle w:val="NormalWeb"/>
              <w:spacing w:before="0" w:beforeAutospacing="0" w:after="0" w:afterAutospacing="0"/>
              <w:jc w:val="both"/>
              <w:rPr>
                <w:sz w:val="22"/>
                <w:szCs w:val="22"/>
              </w:rPr>
            </w:pPr>
          </w:p>
          <w:p w:rsidR="00C119A1" w:rsidRPr="00741CB7" w:rsidRDefault="00C119A1" w:rsidP="00C119A1">
            <w:pPr>
              <w:pStyle w:val="NormalWeb"/>
              <w:spacing w:before="0" w:beforeAutospacing="0" w:after="0" w:afterAutospacing="0"/>
              <w:jc w:val="both"/>
              <w:rPr>
                <w:sz w:val="22"/>
                <w:szCs w:val="22"/>
              </w:rPr>
            </w:pPr>
            <w:r w:rsidRPr="00741CB7">
              <w:rPr>
                <w:sz w:val="22"/>
                <w:szCs w:val="22"/>
              </w:rPr>
              <w:lastRenderedPageBreak/>
              <w:t>«</w:t>
            </w:r>
            <w:r>
              <w:rPr>
                <w:sz w:val="22"/>
                <w:szCs w:val="22"/>
              </w:rPr>
              <w:t xml:space="preserve"> </w:t>
            </w:r>
            <w:r w:rsidRPr="00741CB7">
              <w:rPr>
                <w:sz w:val="22"/>
                <w:szCs w:val="22"/>
              </w:rPr>
              <w:t xml:space="preserve">Les droits acquis en heures par une personne exerçant ou ayant exercé une activité en qualité d’agent public, conformément à l’article 22 </w:t>
            </w:r>
            <w:r w:rsidRPr="009833F9">
              <w:rPr>
                <w:i/>
                <w:sz w:val="22"/>
                <w:szCs w:val="22"/>
              </w:rPr>
              <w:t>quater</w:t>
            </w:r>
            <w:r w:rsidRPr="00741CB7">
              <w:rPr>
                <w:sz w:val="22"/>
                <w:szCs w:val="22"/>
              </w:rPr>
              <w:t xml:space="preserve"> de la loi </w:t>
            </w:r>
            <w:r>
              <w:rPr>
                <w:sz w:val="22"/>
                <w:szCs w:val="22"/>
              </w:rPr>
              <w:t xml:space="preserve"> n° </w:t>
            </w:r>
            <w:r w:rsidRPr="00741CB7">
              <w:rPr>
                <w:sz w:val="22"/>
                <w:szCs w:val="22"/>
              </w:rPr>
              <w:t>83-634 du 13 juillet 1983, sont convertis, selon des modalités fixées par décret en Conseil d’Etat, par toute personne exerçant au moment de sa demande une activité permettant d’acquérir des d</w:t>
            </w:r>
            <w:r>
              <w:rPr>
                <w:sz w:val="22"/>
                <w:szCs w:val="22"/>
              </w:rPr>
              <w:t>roits comptabilisés en euros. »</w:t>
            </w:r>
          </w:p>
          <w:p w:rsidR="009E4B30" w:rsidRPr="00021FBB" w:rsidRDefault="009E4B30" w:rsidP="00823B91">
            <w:pPr>
              <w:rPr>
                <w:b/>
                <w:i/>
              </w:rPr>
            </w:pPr>
          </w:p>
        </w:tc>
        <w:tc>
          <w:tcPr>
            <w:tcW w:w="4543" w:type="dxa"/>
          </w:tcPr>
          <w:p w:rsidR="00C119A1" w:rsidRDefault="00C119A1" w:rsidP="00C119A1">
            <w:pPr>
              <w:rPr>
                <w:rFonts w:ascii="Times New Roman" w:hAnsi="Times New Roman" w:cs="Times New Roman"/>
                <w:b/>
              </w:rPr>
            </w:pPr>
            <w:r w:rsidRPr="0073650A">
              <w:rPr>
                <w:rFonts w:ascii="Times New Roman" w:hAnsi="Times New Roman" w:cs="Times New Roman"/>
                <w:b/>
              </w:rPr>
              <w:lastRenderedPageBreak/>
              <w:t>Article L6323-3 du code du travail</w:t>
            </w:r>
          </w:p>
          <w:p w:rsidR="00C119A1" w:rsidRPr="0073650A" w:rsidRDefault="00C119A1" w:rsidP="00C119A1">
            <w:pPr>
              <w:rPr>
                <w:rFonts w:ascii="Times New Roman" w:hAnsi="Times New Roman" w:cs="Times New Roman"/>
                <w:b/>
              </w:rPr>
            </w:pPr>
          </w:p>
          <w:p w:rsidR="00C119A1" w:rsidRDefault="00C119A1" w:rsidP="00C119A1">
            <w:r>
              <w:rPr>
                <w:rFonts w:ascii="Times New Roman" w:hAnsi="Times New Roman" w:cs="Times New Roman"/>
              </w:rPr>
              <w:t xml:space="preserve"> « </w:t>
            </w:r>
            <w:r w:rsidRPr="0073650A">
              <w:rPr>
                <w:rFonts w:ascii="Times New Roman" w:hAnsi="Times New Roman" w:cs="Times New Roman"/>
              </w:rPr>
              <w:t xml:space="preserve">Les droits inscrits sur le compte personnel de formation demeurent acquis en cas de </w:t>
            </w:r>
            <w:r w:rsidRPr="0073650A">
              <w:rPr>
                <w:rFonts w:ascii="Times New Roman" w:hAnsi="Times New Roman" w:cs="Times New Roman"/>
              </w:rPr>
              <w:lastRenderedPageBreak/>
              <w:t>changement de situation professionnelle ou de perte d'emploi de son titulaire.</w:t>
            </w:r>
          </w:p>
          <w:p w:rsidR="00C119A1" w:rsidRPr="00C119A1" w:rsidRDefault="00C119A1" w:rsidP="00C119A1">
            <w:pPr>
              <w:jc w:val="both"/>
              <w:rPr>
                <w:b/>
              </w:rPr>
            </w:pPr>
            <w:r w:rsidRPr="00C119A1">
              <w:rPr>
                <w:rFonts w:ascii="Times New Roman" w:hAnsi="Times New Roman" w:cs="Times New Roman"/>
                <w:b/>
              </w:rPr>
              <w:t>Les droits acquis en heures par une personne exerçant ou ayant exercé une activité en qualité d’agent public, conformément à l’article 22 quater de la loi n°83-634 du 13 juillet 1983, sont convertis, selon des modalités fixées par décret en Conseil d’Etat, par toute personne exerçant au moment de sa demande une activité permettant d’acquérir des droits comptabilisés en euros.».</w:t>
            </w:r>
            <w:r w:rsidRPr="00C119A1">
              <w:rPr>
                <w:b/>
              </w:rPr>
              <w:t xml:space="preserve">  </w:t>
            </w:r>
          </w:p>
          <w:p w:rsidR="00C119A1" w:rsidRPr="0073650A" w:rsidRDefault="00C119A1" w:rsidP="00C119A1">
            <w:pPr>
              <w:rPr>
                <w:rFonts w:ascii="Times New Roman" w:hAnsi="Times New Roman" w:cs="Times New Roman"/>
              </w:rPr>
            </w:pPr>
            <w:r w:rsidRPr="0073650A">
              <w:rPr>
                <w:rFonts w:ascii="Times New Roman" w:hAnsi="Times New Roman" w:cs="Times New Roman"/>
              </w:rPr>
              <w:t xml:space="preserve">Le compte personnel de formation cesse d'être alimenté et les droits qui y sont inscrits ne peuvent plus être mobilisés lorsque son titulaire remplit l'une des conditions mentionnées aux 1° à 3° de l'article </w:t>
            </w:r>
            <w:hyperlink r:id="rId16" w:history="1">
              <w:r w:rsidRPr="0073650A">
                <w:rPr>
                  <w:rFonts w:ascii="Times New Roman" w:hAnsi="Times New Roman" w:cs="Times New Roman"/>
                </w:rPr>
                <w:t>L. 5421-4</w:t>
              </w:r>
            </w:hyperlink>
            <w:r w:rsidRPr="0073650A">
              <w:rPr>
                <w:rFonts w:ascii="Times New Roman" w:hAnsi="Times New Roman" w:cs="Times New Roman"/>
              </w:rPr>
              <w:t xml:space="preserve">. </w:t>
            </w:r>
          </w:p>
          <w:p w:rsidR="009E4B30" w:rsidRDefault="00C119A1" w:rsidP="00C119A1">
            <w:r w:rsidRPr="0073650A">
              <w:rPr>
                <w:rFonts w:ascii="Times New Roman" w:hAnsi="Times New Roman" w:cs="Times New Roman"/>
              </w:rPr>
              <w:t xml:space="preserve">Toutefois, par dérogation au deuxième alinéa du présent article, les droits inscrits sur le compte personnel de formation au titre du compte d'engagement citoyen en application de l'article </w:t>
            </w:r>
            <w:hyperlink r:id="rId17" w:history="1">
              <w:r w:rsidRPr="0073650A">
                <w:rPr>
                  <w:rFonts w:ascii="Times New Roman" w:hAnsi="Times New Roman" w:cs="Times New Roman"/>
                </w:rPr>
                <w:t xml:space="preserve">L. 5151-9 </w:t>
              </w:r>
            </w:hyperlink>
            <w:r w:rsidRPr="0073650A">
              <w:rPr>
                <w:rFonts w:ascii="Times New Roman" w:hAnsi="Times New Roman" w:cs="Times New Roman"/>
              </w:rPr>
              <w:t>demeurent mobilisables pour financer les actions de formation destinées à permettre aux volontaires, aux bénévoles et aux sapeurs-pompiers volontaires d'acquérir les compétences nécessaires à l'exercice de leurs missions.</w:t>
            </w:r>
            <w:r>
              <w:rPr>
                <w:rFonts w:ascii="Times New Roman" w:hAnsi="Times New Roman" w:cs="Times New Roman"/>
              </w:rPr>
              <w:t> »</w:t>
            </w:r>
          </w:p>
        </w:tc>
      </w:tr>
      <w:tr w:rsidR="009B3E30" w:rsidRPr="005975E5" w:rsidTr="009B3E30">
        <w:tc>
          <w:tcPr>
            <w:tcW w:w="13994" w:type="dxa"/>
            <w:gridSpan w:val="3"/>
            <w:shd w:val="clear" w:color="auto" w:fill="ED7D31" w:themeFill="accent2"/>
          </w:tcPr>
          <w:p w:rsidR="009B3E30" w:rsidRPr="0073650A" w:rsidRDefault="009B3E30" w:rsidP="009B3E30">
            <w:pPr>
              <w:jc w:val="center"/>
              <w:rPr>
                <w:rFonts w:ascii="Times New Roman" w:hAnsi="Times New Roman" w:cs="Times New Roman"/>
                <w:b/>
              </w:rPr>
            </w:pPr>
            <w:r>
              <w:rPr>
                <w:rFonts w:ascii="Times New Roman" w:hAnsi="Times New Roman" w:cs="Times New Roman"/>
                <w:b/>
              </w:rPr>
              <w:lastRenderedPageBreak/>
              <w:t>Article d’habilitation (non codifié)</w:t>
            </w:r>
          </w:p>
        </w:tc>
      </w:tr>
      <w:tr w:rsidR="009B3E30" w:rsidRPr="005975E5" w:rsidTr="00823B91">
        <w:tc>
          <w:tcPr>
            <w:tcW w:w="4815" w:type="dxa"/>
          </w:tcPr>
          <w:p w:rsidR="009B3E30" w:rsidRPr="0073650A" w:rsidRDefault="009B3E30" w:rsidP="00C119A1">
            <w:pPr>
              <w:rPr>
                <w:rFonts w:ascii="Times New Roman" w:hAnsi="Times New Roman" w:cs="Times New Roman"/>
                <w:b/>
              </w:rPr>
            </w:pPr>
          </w:p>
        </w:tc>
        <w:tc>
          <w:tcPr>
            <w:tcW w:w="4636" w:type="dxa"/>
          </w:tcPr>
          <w:p w:rsidR="009B3E30" w:rsidRPr="009B3E30" w:rsidRDefault="009B3E30" w:rsidP="009B3E30">
            <w:pPr>
              <w:pStyle w:val="NormalWeb"/>
              <w:jc w:val="both"/>
              <w:rPr>
                <w:sz w:val="22"/>
                <w:szCs w:val="22"/>
              </w:rPr>
            </w:pPr>
            <w:r w:rsidRPr="009B3E30">
              <w:rPr>
                <w:sz w:val="22"/>
                <w:szCs w:val="22"/>
              </w:rPr>
              <w:t>IV. Dans les conditions prévues à l'article 38 de la Constitution, le Gouvernement est habilité à prendre par ordonnances toute mesure relevant du domaine de la loi visant à :</w:t>
            </w:r>
          </w:p>
          <w:p w:rsidR="009B3E30" w:rsidRPr="009B3E30" w:rsidRDefault="009B3E30" w:rsidP="009B3E30">
            <w:pPr>
              <w:pStyle w:val="NormalWeb"/>
              <w:jc w:val="both"/>
              <w:rPr>
                <w:sz w:val="22"/>
                <w:szCs w:val="22"/>
              </w:rPr>
            </w:pPr>
            <w:r w:rsidRPr="009B3E30">
              <w:rPr>
                <w:sz w:val="22"/>
                <w:szCs w:val="22"/>
              </w:rPr>
              <w:t xml:space="preserve">1° </w:t>
            </w:r>
            <w:r w:rsidR="00463EF9">
              <w:rPr>
                <w:sz w:val="22"/>
                <w:szCs w:val="22"/>
              </w:rPr>
              <w:t>Organiser le rapprochement et modifier</w:t>
            </w:r>
            <w:r w:rsidRPr="009B3E30">
              <w:rPr>
                <w:sz w:val="22"/>
                <w:szCs w:val="22"/>
              </w:rPr>
              <w:t xml:space="preserve"> le financement des établissements publics </w:t>
            </w:r>
            <w:r w:rsidR="00DD6FE1">
              <w:rPr>
                <w:sz w:val="22"/>
                <w:szCs w:val="22"/>
              </w:rPr>
              <w:t xml:space="preserve">et des services </w:t>
            </w:r>
            <w:r w:rsidRPr="009B3E30">
              <w:rPr>
                <w:sz w:val="22"/>
                <w:szCs w:val="22"/>
              </w:rPr>
              <w:t xml:space="preserve">de formation des agents publics ;   </w:t>
            </w:r>
          </w:p>
          <w:p w:rsidR="009B3E30" w:rsidRPr="009B3E30" w:rsidRDefault="009B3E30" w:rsidP="009B3E30">
            <w:pPr>
              <w:pStyle w:val="NormalWeb"/>
              <w:jc w:val="both"/>
              <w:rPr>
                <w:sz w:val="22"/>
                <w:szCs w:val="22"/>
              </w:rPr>
            </w:pPr>
            <w:r w:rsidRPr="009B3E30">
              <w:rPr>
                <w:sz w:val="22"/>
                <w:szCs w:val="22"/>
              </w:rPr>
              <w:lastRenderedPageBreak/>
              <w:t>2° améliorer et harmoniser la formation initiale et continue</w:t>
            </w:r>
            <w:r w:rsidR="00463EF9">
              <w:rPr>
                <w:sz w:val="22"/>
                <w:szCs w:val="22"/>
              </w:rPr>
              <w:t>, notamment en matière d’encadrement, des agents publics de catégorie A</w:t>
            </w:r>
            <w:r w:rsidRPr="009B3E30">
              <w:rPr>
                <w:sz w:val="22"/>
                <w:szCs w:val="22"/>
              </w:rPr>
              <w:t xml:space="preserve">. </w:t>
            </w:r>
          </w:p>
          <w:p w:rsidR="009B3E30" w:rsidRPr="009B3E30" w:rsidRDefault="00463EF9" w:rsidP="009B3E30">
            <w:pPr>
              <w:pStyle w:val="NormalWeb"/>
              <w:jc w:val="both"/>
              <w:rPr>
                <w:sz w:val="22"/>
                <w:szCs w:val="22"/>
              </w:rPr>
            </w:pPr>
            <w:r>
              <w:rPr>
                <w:sz w:val="22"/>
                <w:szCs w:val="22"/>
              </w:rPr>
              <w:t>Un projet de loi de ratification est déposé devant le Parlement dans un délai de trois mois suivant la publication des ordonnances</w:t>
            </w:r>
            <w:bookmarkStart w:id="0" w:name="_GoBack"/>
            <w:bookmarkEnd w:id="0"/>
            <w:r w:rsidR="009B3E30" w:rsidRPr="009B3E30">
              <w:rPr>
                <w:sz w:val="22"/>
                <w:szCs w:val="22"/>
              </w:rPr>
              <w:t xml:space="preserve">. </w:t>
            </w:r>
          </w:p>
          <w:p w:rsidR="009B3E30" w:rsidRPr="009B3E30" w:rsidRDefault="009B3E30" w:rsidP="00C119A1">
            <w:pPr>
              <w:pStyle w:val="NormalWeb"/>
              <w:spacing w:before="0" w:beforeAutospacing="0" w:after="0" w:afterAutospacing="0"/>
              <w:jc w:val="both"/>
              <w:rPr>
                <w:sz w:val="22"/>
                <w:szCs w:val="22"/>
              </w:rPr>
            </w:pPr>
          </w:p>
        </w:tc>
        <w:tc>
          <w:tcPr>
            <w:tcW w:w="4543" w:type="dxa"/>
          </w:tcPr>
          <w:p w:rsidR="009B3E30" w:rsidRPr="0073650A" w:rsidRDefault="009B3E30" w:rsidP="00C119A1">
            <w:pPr>
              <w:rPr>
                <w:rFonts w:ascii="Times New Roman" w:hAnsi="Times New Roman" w:cs="Times New Roman"/>
                <w:b/>
              </w:rPr>
            </w:pPr>
          </w:p>
        </w:tc>
      </w:tr>
    </w:tbl>
    <w:p w:rsidR="009E4B30" w:rsidRDefault="009E4B30" w:rsidP="009E4B30"/>
    <w:p w:rsidR="009E4B30" w:rsidRDefault="009E4B30" w:rsidP="009E4B30"/>
    <w:p w:rsidR="003A03C5" w:rsidRDefault="003A03C5"/>
    <w:sectPr w:rsidR="003A03C5" w:rsidSect="009A3C6D">
      <w:headerReference w:type="even" r:id="rId18"/>
      <w:headerReference w:type="default" r:id="rId19"/>
      <w:footerReference w:type="default" r:id="rId20"/>
      <w:headerReference w:type="first" r:id="rId2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991" w:rsidRDefault="009B3E30">
      <w:pPr>
        <w:spacing w:after="0" w:line="240" w:lineRule="auto"/>
      </w:pPr>
      <w:r>
        <w:separator/>
      </w:r>
    </w:p>
  </w:endnote>
  <w:endnote w:type="continuationSeparator" w:id="0">
    <w:p w:rsidR="00A82991" w:rsidRDefault="009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148118"/>
      <w:docPartObj>
        <w:docPartGallery w:val="Page Numbers (Bottom of Page)"/>
        <w:docPartUnique/>
      </w:docPartObj>
    </w:sdtPr>
    <w:sdtEndPr/>
    <w:sdtContent>
      <w:p w:rsidR="00021FBB" w:rsidRDefault="00CF14C7">
        <w:pPr>
          <w:pStyle w:val="Pieddepage"/>
          <w:jc w:val="right"/>
        </w:pPr>
        <w:r>
          <w:fldChar w:fldCharType="begin"/>
        </w:r>
        <w:r>
          <w:instrText>PAGE   \* MERGEFORMAT</w:instrText>
        </w:r>
        <w:r>
          <w:fldChar w:fldCharType="separate"/>
        </w:r>
        <w:r w:rsidR="00463EF9">
          <w:rPr>
            <w:noProof/>
          </w:rPr>
          <w:t>2</w:t>
        </w:r>
        <w:r>
          <w:fldChar w:fldCharType="end"/>
        </w:r>
      </w:p>
    </w:sdtContent>
  </w:sdt>
  <w:p w:rsidR="003007DE" w:rsidRDefault="00463EF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991" w:rsidRDefault="009B3E30">
      <w:pPr>
        <w:spacing w:after="0" w:line="240" w:lineRule="auto"/>
      </w:pPr>
      <w:r>
        <w:separator/>
      </w:r>
    </w:p>
  </w:footnote>
  <w:footnote w:type="continuationSeparator" w:id="0">
    <w:p w:rsidR="00A82991" w:rsidRDefault="009B3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7DE" w:rsidRDefault="00463EF9">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4035" o:spid="_x0000_s1026" type="#_x0000_t136" style="position:absolute;margin-left:0;margin-top:0;width:581.4pt;height:58.1pt;rotation:315;z-index:-251656192;mso-position-horizontal:center;mso-position-horizontal-relative:margin;mso-position-vertical:center;mso-position-vertical-relative:margin" o:allowincell="f" fillcolor="silver" stroked="f">
          <v:fill opacity=".5"/>
          <v:textpath style="font-family:&quot;Times New Roman&quot;;font-size:1pt" string="DOCUMENT DE TRAVAI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7DE" w:rsidRDefault="00CF14C7">
    <w:pPr>
      <w:pStyle w:val="En-tte"/>
    </w:pPr>
    <w:r>
      <w:t>PJL FP_Bloc formation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7DE" w:rsidRDefault="00463EF9">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4034" o:spid="_x0000_s1025" type="#_x0000_t136" style="position:absolute;margin-left:0;margin-top:0;width:581.4pt;height:58.1pt;rotation:315;z-index:-251658240;mso-position-horizontal:center;mso-position-horizontal-relative:margin;mso-position-vertical:center;mso-position-vertical-relative:margin" o:allowincell="f" fillcolor="silver" stroked="f">
          <v:fill opacity=".5"/>
          <v:textpath style="font-family:&quot;Times New Roman&quot;;font-size:1pt" string="DOCUMENT DE TRAVAI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30"/>
    <w:rsid w:val="001127EE"/>
    <w:rsid w:val="003A03C5"/>
    <w:rsid w:val="00463EF9"/>
    <w:rsid w:val="009B3E30"/>
    <w:rsid w:val="009E4B30"/>
    <w:rsid w:val="00A82991"/>
    <w:rsid w:val="00C119A1"/>
    <w:rsid w:val="00CF14C7"/>
    <w:rsid w:val="00D170D5"/>
    <w:rsid w:val="00DD6F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8D6D5F7-B87D-4890-BC1B-51F8C2D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9E4B30"/>
    <w:pPr>
      <w:keepNext/>
      <w:spacing w:before="240" w:after="60" w:line="240" w:lineRule="auto"/>
      <w:outlineLvl w:val="0"/>
    </w:pPr>
    <w:rPr>
      <w:rFonts w:ascii="Arial" w:eastAsiaTheme="majorEastAsia"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E4B30"/>
    <w:rPr>
      <w:rFonts w:ascii="Arial" w:eastAsiaTheme="majorEastAsia" w:hAnsi="Arial" w:cs="Arial"/>
      <w:b/>
      <w:bCs/>
      <w:kern w:val="32"/>
      <w:sz w:val="32"/>
      <w:szCs w:val="32"/>
    </w:rPr>
  </w:style>
  <w:style w:type="table" w:styleId="Grilledutableau">
    <w:name w:val="Table Grid"/>
    <w:basedOn w:val="TableauNormal"/>
    <w:uiPriority w:val="39"/>
    <w:rsid w:val="009E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E4B3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uiPriority w:val="99"/>
    <w:rsid w:val="009E4B30"/>
    <w:rPr>
      <w:rFonts w:ascii="Times New Roman" w:eastAsia="Times New Roman" w:hAnsi="Times New Roman" w:cs="Times New Roman"/>
      <w:sz w:val="24"/>
      <w:szCs w:val="24"/>
    </w:rPr>
  </w:style>
  <w:style w:type="paragraph" w:styleId="Pieddepage">
    <w:name w:val="footer"/>
    <w:basedOn w:val="Normal"/>
    <w:link w:val="PieddepageCar"/>
    <w:uiPriority w:val="99"/>
    <w:unhideWhenUsed/>
    <w:rsid w:val="009E4B3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PieddepageCar">
    <w:name w:val="Pied de page Car"/>
    <w:basedOn w:val="Policepardfaut"/>
    <w:link w:val="Pieddepage"/>
    <w:uiPriority w:val="99"/>
    <w:rsid w:val="009E4B30"/>
    <w:rPr>
      <w:rFonts w:ascii="Times New Roman" w:eastAsia="Times New Roman" w:hAnsi="Times New Roman" w:cs="Times New Roman"/>
      <w:sz w:val="24"/>
      <w:szCs w:val="24"/>
    </w:rPr>
  </w:style>
  <w:style w:type="paragraph" w:styleId="NormalWeb">
    <w:name w:val="Normal (Web)"/>
    <w:basedOn w:val="Normal"/>
    <w:uiPriority w:val="99"/>
    <w:unhideWhenUsed/>
    <w:rsid w:val="001127EE"/>
    <w:pPr>
      <w:spacing w:before="100" w:beforeAutospacing="1" w:after="100" w:afterAutospacing="1" w:line="240" w:lineRule="auto"/>
    </w:pPr>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B3E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3E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2050&amp;idArticle=LEGIARTI000006903880&amp;dateTexte=&amp;categorieLien=cid" TargetMode="External"/><Relationship Id="rId13" Type="http://schemas.openxmlformats.org/officeDocument/2006/relationships/hyperlink" Target="https://www.legifrance.gouv.fr/affichCodeArticle.do?cidTexte=LEGITEXT000006072050&amp;idArticle=LEGIARTI000006903983&amp;dateTexte=&amp;categorieLien=cid"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www.legifrance.gouv.fr/affichCodeArticle.do?cidTexte=LEGITEXT000006072050&amp;idArticle=LEGIARTI000006904223&amp;dateTexte=&amp;categorieLien=cid" TargetMode="External"/><Relationship Id="rId12" Type="http://schemas.openxmlformats.org/officeDocument/2006/relationships/hyperlink" Target="https://www.legifrance.gouv.fr/affichCodeArticle.do?cidTexte=LEGITEXT000006072050&amp;idArticle=LEGIARTI000006903983&amp;dateTexte=&amp;categorieLien=cid" TargetMode="External"/><Relationship Id="rId17" Type="http://schemas.openxmlformats.org/officeDocument/2006/relationships/hyperlink" Target="https://www.legifrance.gouv.fr/affichCodeArticle.do?cidTexte=LEGITEXT000006072050&amp;idArticle=LEGIARTI000033009722&amp;dateTexte=&amp;categorieLien=cid" TargetMode="External"/><Relationship Id="rId2" Type="http://schemas.openxmlformats.org/officeDocument/2006/relationships/settings" Target="settings.xml"/><Relationship Id="rId16" Type="http://schemas.openxmlformats.org/officeDocument/2006/relationships/hyperlink" Target="https://www.legifrance.gouv.fr/affichCodeArticle.do?cidTexte=LEGITEXT000006072050&amp;idArticle=LEGIARTI000006903822&amp;dateTexte=&amp;categorieLien=cid"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legifrance.gouv.fr/affichCodeArticle.do?cidTexte=LEGITEXT000006072050&amp;idArticle=LEGIARTI000006903983&amp;dateTexte=&amp;categorieLien=cid" TargetMode="External"/><Relationship Id="rId11" Type="http://schemas.openxmlformats.org/officeDocument/2006/relationships/hyperlink" Target="https://www.legifrance.gouv.fr/affichCodeArticle.do?cidTexte=LEGITEXT000006072050&amp;idArticle=LEGIARTI000006903880&amp;dateTexte=&amp;categorieLien=cid" TargetMode="External"/><Relationship Id="rId5" Type="http://schemas.openxmlformats.org/officeDocument/2006/relationships/endnotes" Target="endnotes.xml"/><Relationship Id="rId15" Type="http://schemas.openxmlformats.org/officeDocument/2006/relationships/hyperlink" Target="https://www.legifrance.gouv.fr/affichCodeArticle.do?cidTexte=LEGITEXT000006072050&amp;idArticle=LEGIARTI000033009722&amp;dateTexte=&amp;categorieLien=cid" TargetMode="External"/><Relationship Id="rId23" Type="http://schemas.openxmlformats.org/officeDocument/2006/relationships/theme" Target="theme/theme1.xml"/><Relationship Id="rId10" Type="http://schemas.openxmlformats.org/officeDocument/2006/relationships/hyperlink" Target="https://www.legifrance.gouv.fr/affichCodeArticle.do?cidTexte=LEGITEXT000006072050&amp;idArticle=LEGIARTI000006904223&amp;dateTexte=&amp;categorieLien=cid"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legifrance.gouv.fr/affichCodeArticle.do?cidTexte=LEGITEXT000006072050&amp;idArticle=LEGIARTI000006903983&amp;dateTexte=&amp;categorieLien=cid" TargetMode="External"/><Relationship Id="rId14" Type="http://schemas.openxmlformats.org/officeDocument/2006/relationships/hyperlink" Target="https://www.legifrance.gouv.fr/affichCodeArticle.do?cidTexte=LEGITEXT000006072050&amp;idArticle=LEGIARTI000006903822&amp;dateTexte=&amp;categorieLien=cid"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3142</Words>
  <Characters>17284</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20386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TOUATI Gabrielle</dc:creator>
  <cp:keywords/>
  <dc:description/>
  <cp:lastModifiedBy>TOUATI Gabrielle</cp:lastModifiedBy>
  <cp:revision>2</cp:revision>
  <dcterms:created xsi:type="dcterms:W3CDTF">2019-02-12T09:57:00Z</dcterms:created>
  <dcterms:modified xsi:type="dcterms:W3CDTF">2019-02-12T09:57:00Z</dcterms:modified>
</cp:coreProperties>
</file>