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E9" w:rsidRPr="001C6C69" w:rsidRDefault="00FD49E9" w:rsidP="00FD49E9">
      <w:pPr>
        <w:rPr>
          <w:rFonts w:ascii="Times New Roman" w:hAnsi="Times New Roman" w:cs="Times New Roman"/>
          <w:b/>
        </w:rPr>
      </w:pPr>
      <w:r w:rsidRPr="001C6C69">
        <w:rPr>
          <w:rFonts w:ascii="Times New Roman" w:hAnsi="Times New Roman" w:cs="Times New Roman"/>
          <w:b/>
        </w:rPr>
        <w:t xml:space="preserve">ARTICLE </w:t>
      </w:r>
      <w:r w:rsidR="00F70B88">
        <w:rPr>
          <w:rFonts w:ascii="Times New Roman" w:hAnsi="Times New Roman" w:cs="Times New Roman"/>
          <w:b/>
        </w:rPr>
        <w:t>30</w:t>
      </w:r>
      <w:bookmarkStart w:id="0" w:name="_GoBack"/>
      <w:bookmarkEnd w:id="0"/>
      <w:r w:rsidRPr="001C6C69">
        <w:rPr>
          <w:rFonts w:ascii="Times New Roman" w:hAnsi="Times New Roman" w:cs="Times New Roman"/>
          <w:b/>
        </w:rPr>
        <w:t xml:space="preserve"> – Délai de carence grossesse et Maintien des primes FPT durant congés liés à la parentalité</w:t>
      </w:r>
    </w:p>
    <w:p w:rsidR="00FD49E9" w:rsidRPr="007A2B61" w:rsidRDefault="00FD49E9" w:rsidP="00FD49E9">
      <w:pPr>
        <w:rPr>
          <w:rFonts w:ascii="Times New Roman" w:hAnsi="Times New Roman" w:cs="Times New Roman"/>
        </w:rPr>
      </w:pPr>
    </w:p>
    <w:p w:rsidR="00FD49E9" w:rsidRPr="007A2B61" w:rsidRDefault="00FD49E9" w:rsidP="00FD49E9">
      <w:pPr>
        <w:jc w:val="center"/>
        <w:rPr>
          <w:rFonts w:ascii="Times New Roman" w:hAnsi="Times New Roman" w:cs="Times New Roman"/>
          <w:b/>
          <w:u w:val="single"/>
        </w:rPr>
      </w:pPr>
      <w:r w:rsidRPr="007A2B61">
        <w:rPr>
          <w:rFonts w:ascii="Times New Roman" w:hAnsi="Times New Roman" w:cs="Times New Roman"/>
          <w:b/>
          <w:u w:val="single"/>
        </w:rPr>
        <w:t>TABLEAU DE SUIVI DES MODIFICATIONS</w:t>
      </w:r>
    </w:p>
    <w:p w:rsidR="00FD49E9" w:rsidRPr="007A2B61" w:rsidRDefault="00FD49E9" w:rsidP="00FD49E9">
      <w:pPr>
        <w:rPr>
          <w:rFonts w:ascii="Times New Roman" w:hAnsi="Times New Roman" w:cs="Times New Roman"/>
        </w:rPr>
      </w:pPr>
    </w:p>
    <w:tbl>
      <w:tblPr>
        <w:tblStyle w:val="Grilledutableau"/>
        <w:tblW w:w="0" w:type="auto"/>
        <w:tblLook w:val="04A0" w:firstRow="1" w:lastRow="0" w:firstColumn="1" w:lastColumn="0" w:noHBand="0" w:noVBand="1"/>
      </w:tblPr>
      <w:tblGrid>
        <w:gridCol w:w="4664"/>
        <w:gridCol w:w="4665"/>
        <w:gridCol w:w="4665"/>
      </w:tblGrid>
      <w:tr w:rsidR="00FD49E9" w:rsidRPr="007A2B61" w:rsidTr="00E75623">
        <w:tc>
          <w:tcPr>
            <w:tcW w:w="4664" w:type="dxa"/>
            <w:shd w:val="clear" w:color="auto" w:fill="D0CECE" w:themeFill="background2" w:themeFillShade="E6"/>
          </w:tcPr>
          <w:p w:rsidR="00FD49E9" w:rsidRDefault="00FD49E9" w:rsidP="00E75623">
            <w:pPr>
              <w:ind w:firstLine="708"/>
              <w:rPr>
                <w:rFonts w:ascii="Times New Roman" w:hAnsi="Times New Roman" w:cs="Times New Roman"/>
              </w:rPr>
            </w:pPr>
          </w:p>
          <w:p w:rsidR="00FD49E9" w:rsidRDefault="00FD49E9" w:rsidP="00E75623">
            <w:pPr>
              <w:ind w:firstLine="708"/>
              <w:rPr>
                <w:rFonts w:ascii="Times New Roman" w:hAnsi="Times New Roman" w:cs="Times New Roman"/>
              </w:rPr>
            </w:pPr>
            <w:r w:rsidRPr="007A2B61">
              <w:rPr>
                <w:rFonts w:ascii="Times New Roman" w:hAnsi="Times New Roman" w:cs="Times New Roman"/>
              </w:rPr>
              <w:t>DISPOSITIONS ACTUELLES</w:t>
            </w:r>
          </w:p>
          <w:p w:rsidR="00FD49E9" w:rsidRPr="007A2B61" w:rsidRDefault="00FD49E9" w:rsidP="00E75623">
            <w:pPr>
              <w:ind w:firstLine="708"/>
              <w:rPr>
                <w:rFonts w:ascii="Times New Roman" w:hAnsi="Times New Roman" w:cs="Times New Roman"/>
              </w:rPr>
            </w:pPr>
          </w:p>
        </w:tc>
        <w:tc>
          <w:tcPr>
            <w:tcW w:w="4665" w:type="dxa"/>
            <w:shd w:val="clear" w:color="auto" w:fill="D0CECE" w:themeFill="background2" w:themeFillShade="E6"/>
          </w:tcPr>
          <w:p w:rsidR="00FD49E9" w:rsidRDefault="00FD49E9" w:rsidP="00E75623">
            <w:pPr>
              <w:jc w:val="center"/>
              <w:rPr>
                <w:rFonts w:ascii="Times New Roman" w:hAnsi="Times New Roman" w:cs="Times New Roman"/>
              </w:rPr>
            </w:pPr>
          </w:p>
          <w:p w:rsidR="00FD49E9" w:rsidRPr="007A2B61" w:rsidRDefault="00FD49E9" w:rsidP="00E75623">
            <w:pPr>
              <w:jc w:val="center"/>
              <w:rPr>
                <w:rFonts w:ascii="Times New Roman" w:hAnsi="Times New Roman" w:cs="Times New Roman"/>
              </w:rPr>
            </w:pPr>
            <w:r w:rsidRPr="007A2B61">
              <w:rPr>
                <w:rFonts w:ascii="Times New Roman" w:hAnsi="Times New Roman" w:cs="Times New Roman"/>
              </w:rPr>
              <w:t>DISPOSITIONS DU PJL</w:t>
            </w:r>
          </w:p>
        </w:tc>
        <w:tc>
          <w:tcPr>
            <w:tcW w:w="4665" w:type="dxa"/>
            <w:shd w:val="clear" w:color="auto" w:fill="D0CECE" w:themeFill="background2" w:themeFillShade="E6"/>
          </w:tcPr>
          <w:p w:rsidR="00FD49E9" w:rsidRDefault="00FD49E9" w:rsidP="00E75623">
            <w:pPr>
              <w:jc w:val="center"/>
              <w:rPr>
                <w:rFonts w:ascii="Times New Roman" w:hAnsi="Times New Roman" w:cs="Times New Roman"/>
              </w:rPr>
            </w:pPr>
          </w:p>
          <w:p w:rsidR="00FD49E9" w:rsidRPr="007A2B61" w:rsidRDefault="00FD49E9" w:rsidP="00E75623">
            <w:pPr>
              <w:jc w:val="center"/>
              <w:rPr>
                <w:rFonts w:ascii="Times New Roman" w:hAnsi="Times New Roman" w:cs="Times New Roman"/>
              </w:rPr>
            </w:pPr>
            <w:r>
              <w:rPr>
                <w:rFonts w:ascii="Times New Roman" w:hAnsi="Times New Roman" w:cs="Times New Roman"/>
              </w:rPr>
              <w:t>DISPOSITIONS CONSOLIDEES</w:t>
            </w:r>
          </w:p>
        </w:tc>
      </w:tr>
      <w:tr w:rsidR="00FD49E9" w:rsidRPr="00025690" w:rsidTr="00FD49E9">
        <w:tc>
          <w:tcPr>
            <w:tcW w:w="13994" w:type="dxa"/>
            <w:gridSpan w:val="3"/>
            <w:shd w:val="clear" w:color="auto" w:fill="ED7D31" w:themeFill="accent2"/>
          </w:tcPr>
          <w:p w:rsidR="00FD49E9" w:rsidRDefault="00FD49E9" w:rsidP="00FD49E9">
            <w:pPr>
              <w:jc w:val="center"/>
              <w:rPr>
                <w:rFonts w:ascii="Times New Roman" w:hAnsi="Times New Roman" w:cs="Times New Roman"/>
              </w:rPr>
            </w:pPr>
          </w:p>
          <w:p w:rsidR="00FD49E9" w:rsidRPr="00FD49E9" w:rsidRDefault="00FD49E9" w:rsidP="00FD49E9">
            <w:pPr>
              <w:jc w:val="center"/>
              <w:rPr>
                <w:rFonts w:ascii="Times New Roman" w:hAnsi="Times New Roman" w:cs="Times New Roman"/>
                <w:b/>
              </w:rPr>
            </w:pPr>
            <w:r w:rsidRPr="00FD49E9">
              <w:rPr>
                <w:rFonts w:ascii="Times New Roman" w:hAnsi="Times New Roman" w:cs="Times New Roman"/>
                <w:b/>
              </w:rPr>
              <w:t>Loi n°2017-1837 du 30 décembre 2017</w:t>
            </w:r>
          </w:p>
          <w:p w:rsidR="00FD49E9" w:rsidRPr="00FD49E9" w:rsidRDefault="00FD49E9" w:rsidP="00FD49E9">
            <w:pPr>
              <w:jc w:val="center"/>
              <w:rPr>
                <w:rFonts w:ascii="Times New Roman" w:hAnsi="Times New Roman" w:cs="Times New Roman"/>
              </w:rPr>
            </w:pPr>
          </w:p>
        </w:tc>
      </w:tr>
      <w:tr w:rsidR="00FD49E9" w:rsidRPr="00025690" w:rsidTr="00FD49E9">
        <w:tc>
          <w:tcPr>
            <w:tcW w:w="4664" w:type="dxa"/>
          </w:tcPr>
          <w:p w:rsidR="00FD49E9" w:rsidRPr="00025690" w:rsidRDefault="00FD49E9" w:rsidP="00E75623">
            <w:pPr>
              <w:jc w:val="center"/>
              <w:rPr>
                <w:rFonts w:ascii="Times New Roman" w:hAnsi="Times New Roman" w:cs="Times New Roman"/>
                <w:b/>
              </w:rPr>
            </w:pPr>
            <w:r>
              <w:rPr>
                <w:rFonts w:ascii="Times New Roman" w:hAnsi="Times New Roman" w:cs="Times New Roman"/>
                <w:b/>
              </w:rPr>
              <w:t>A</w:t>
            </w:r>
            <w:r w:rsidRPr="00025690">
              <w:rPr>
                <w:rFonts w:ascii="Times New Roman" w:hAnsi="Times New Roman" w:cs="Times New Roman"/>
                <w:b/>
              </w:rPr>
              <w:t>rticle 115 de la loi n° 2017-1837 du 30 décembre 2017 de finances pour 2018</w:t>
            </w:r>
          </w:p>
          <w:p w:rsidR="00FD49E9" w:rsidRPr="00025690" w:rsidRDefault="00FD49E9" w:rsidP="00E75623">
            <w:pPr>
              <w:rPr>
                <w:rFonts w:ascii="Times New Roman" w:hAnsi="Times New Roman" w:cs="Times New Roman"/>
              </w:rPr>
            </w:pPr>
          </w:p>
          <w:p w:rsidR="00FD49E9" w:rsidRPr="00025690" w:rsidRDefault="00FD49E9" w:rsidP="00E75623">
            <w:pPr>
              <w:tabs>
                <w:tab w:val="left" w:pos="1134"/>
                <w:tab w:val="center" w:pos="4536"/>
                <w:tab w:val="right" w:pos="9072"/>
              </w:tabs>
              <w:jc w:val="both"/>
              <w:rPr>
                <w:rFonts w:ascii="Times New Roman" w:eastAsia="Times New Roman" w:hAnsi="Times New Roman" w:cs="Times New Roman"/>
                <w:lang w:eastAsia="fr-FR"/>
              </w:rPr>
            </w:pPr>
            <w:r w:rsidRPr="00025690">
              <w:rPr>
                <w:rFonts w:ascii="Times New Roman" w:eastAsia="Times New Roman" w:hAnsi="Times New Roman" w:cs="Times New Roman"/>
                <w:lang w:eastAsia="fr-FR"/>
              </w:rPr>
              <w:t>I. - Les agents publics civils et les militaires en congé de maladie et les salariés en congé de maladie pour lesquels l'indemnisation de ce congé n'est pas assurée par un régime obligatoire de sécurité sociale ou est assurée par un régime spécial de sécurité sociale mentionné à l'article L. 711-1 du code de la sécurité sociale ne bénéficient du maintien de leur traitement ou de leur rémunération, ou du versement de prestations en espèces par l'employeur qu'à compter du deuxième jour de ce congé.</w:t>
            </w:r>
          </w:p>
          <w:p w:rsidR="00FD49E9" w:rsidRPr="00025690" w:rsidRDefault="00FD49E9" w:rsidP="00E75623">
            <w:pPr>
              <w:tabs>
                <w:tab w:val="left" w:pos="1134"/>
                <w:tab w:val="center" w:pos="4536"/>
                <w:tab w:val="right" w:pos="9072"/>
              </w:tabs>
              <w:jc w:val="both"/>
              <w:rPr>
                <w:rFonts w:ascii="Times New Roman" w:eastAsia="Times New Roman" w:hAnsi="Times New Roman" w:cs="Times New Roman"/>
                <w:lang w:eastAsia="fr-FR"/>
              </w:rPr>
            </w:pPr>
            <w:r w:rsidRPr="00025690">
              <w:rPr>
                <w:rFonts w:ascii="Times New Roman" w:eastAsia="Times New Roman" w:hAnsi="Times New Roman" w:cs="Times New Roman"/>
                <w:lang w:eastAsia="fr-FR"/>
              </w:rPr>
              <w:t>II. - Le I du présent article ne s'applique pas :</w:t>
            </w:r>
          </w:p>
          <w:p w:rsidR="00FD49E9" w:rsidRPr="00025690" w:rsidRDefault="00FD49E9" w:rsidP="00E75623">
            <w:pPr>
              <w:tabs>
                <w:tab w:val="left" w:pos="1134"/>
                <w:tab w:val="center" w:pos="4536"/>
                <w:tab w:val="right" w:pos="9072"/>
              </w:tabs>
              <w:jc w:val="both"/>
              <w:rPr>
                <w:rFonts w:ascii="Times New Roman" w:eastAsia="Times New Roman" w:hAnsi="Times New Roman" w:cs="Times New Roman"/>
                <w:lang w:eastAsia="fr-FR"/>
              </w:rPr>
            </w:pPr>
            <w:r w:rsidRPr="00025690">
              <w:rPr>
                <w:rFonts w:ascii="Times New Roman" w:eastAsia="Times New Roman" w:hAnsi="Times New Roman" w:cs="Times New Roman"/>
                <w:lang w:eastAsia="fr-FR"/>
              </w:rPr>
              <w:t>1° Lorsque la maladie provient de l'une des causes exceptionnelles prévues aux articles L. 27 et L. 35 du code des pensions civiles et militaires de retraite ;</w:t>
            </w:r>
          </w:p>
          <w:p w:rsidR="00FD49E9" w:rsidRPr="00025690" w:rsidRDefault="00FD49E9" w:rsidP="00E75623">
            <w:pPr>
              <w:tabs>
                <w:tab w:val="left" w:pos="1134"/>
                <w:tab w:val="center" w:pos="4536"/>
                <w:tab w:val="right" w:pos="9072"/>
              </w:tabs>
              <w:jc w:val="both"/>
              <w:rPr>
                <w:rFonts w:ascii="Times New Roman" w:eastAsia="Times New Roman" w:hAnsi="Times New Roman" w:cs="Times New Roman"/>
                <w:lang w:eastAsia="fr-FR"/>
              </w:rPr>
            </w:pPr>
            <w:r w:rsidRPr="00025690">
              <w:rPr>
                <w:rFonts w:ascii="Times New Roman" w:eastAsia="Times New Roman" w:hAnsi="Times New Roman" w:cs="Times New Roman"/>
                <w:lang w:eastAsia="fr-FR"/>
              </w:rPr>
              <w:t xml:space="preserve">2° Au deuxième congé de maladie, lorsque la reprise du travail entre deux congés de maladie </w:t>
            </w:r>
            <w:r w:rsidRPr="00025690">
              <w:rPr>
                <w:rFonts w:ascii="Times New Roman" w:eastAsia="Times New Roman" w:hAnsi="Times New Roman" w:cs="Times New Roman"/>
                <w:lang w:eastAsia="fr-FR"/>
              </w:rPr>
              <w:lastRenderedPageBreak/>
              <w:t>accordés au titre de la même cause n'a pas excédé 48 heures ;</w:t>
            </w:r>
          </w:p>
          <w:p w:rsidR="00FD49E9" w:rsidRPr="00025690" w:rsidRDefault="00FD49E9" w:rsidP="00E75623">
            <w:pPr>
              <w:tabs>
                <w:tab w:val="left" w:pos="1134"/>
                <w:tab w:val="center" w:pos="4536"/>
                <w:tab w:val="right" w:pos="9072"/>
              </w:tabs>
              <w:jc w:val="both"/>
              <w:rPr>
                <w:rFonts w:ascii="Times New Roman" w:eastAsia="Times New Roman" w:hAnsi="Times New Roman" w:cs="Times New Roman"/>
                <w:lang w:eastAsia="fr-FR"/>
              </w:rPr>
            </w:pPr>
            <w:r w:rsidRPr="00025690">
              <w:rPr>
                <w:rFonts w:ascii="Times New Roman" w:eastAsia="Times New Roman" w:hAnsi="Times New Roman" w:cs="Times New Roman"/>
                <w:lang w:eastAsia="fr-FR"/>
              </w:rPr>
              <w:t>3° Au congé pour invalidité temporaire imputable au service, au congé du blessé prévu à l'article L. 4138-3-1 du code de la défense, aux congés pour accident de service ou accident du travail et maladie professionnelle, au congé de longue maladie, au congé de longue durée et au congé de grave maladie ;</w:t>
            </w:r>
          </w:p>
          <w:p w:rsidR="00FD49E9" w:rsidRPr="00025690" w:rsidRDefault="00FD49E9" w:rsidP="00E75623">
            <w:pPr>
              <w:tabs>
                <w:tab w:val="left" w:pos="1134"/>
              </w:tabs>
              <w:jc w:val="both"/>
              <w:rPr>
                <w:rFonts w:ascii="Times New Roman" w:hAnsi="Times New Roman" w:cs="Times New Roman"/>
              </w:rPr>
            </w:pPr>
            <w:r w:rsidRPr="00025690">
              <w:rPr>
                <w:rFonts w:ascii="Times New Roman" w:eastAsia="Times New Roman" w:hAnsi="Times New Roman" w:cs="Times New Roman"/>
                <w:lang w:eastAsia="fr-FR"/>
              </w:rPr>
              <w:t>4° Aux congés de maladie accordés postérieurement à un premier congé de maladie au titre d'une même affection de longue durée, au sens de l'article L. 324-1 du code de la sécurité sociale, pour une période de trois ans à compter de ce premier congé de maladie</w:t>
            </w:r>
            <w:r>
              <w:rPr>
                <w:rFonts w:ascii="Times New Roman" w:eastAsia="Times New Roman" w:hAnsi="Times New Roman" w:cs="Times New Roman"/>
                <w:lang w:eastAsia="fr-FR"/>
              </w:rPr>
              <w:t>.</w:t>
            </w:r>
          </w:p>
        </w:tc>
        <w:tc>
          <w:tcPr>
            <w:tcW w:w="4665" w:type="dxa"/>
            <w:shd w:val="clear" w:color="auto" w:fill="auto"/>
          </w:tcPr>
          <w:p w:rsidR="00FD49E9" w:rsidRPr="00741CB7" w:rsidRDefault="00FD49E9" w:rsidP="00FD49E9">
            <w:pPr>
              <w:jc w:val="both"/>
              <w:rPr>
                <w:rFonts w:ascii="Times New Roman" w:hAnsi="Times New Roman" w:cs="Times New Roman"/>
              </w:rPr>
            </w:pPr>
            <w:r w:rsidRPr="00741CB7">
              <w:rPr>
                <w:rFonts w:ascii="Times New Roman" w:hAnsi="Times New Roman" w:cs="Times New Roman"/>
              </w:rPr>
              <w:lastRenderedPageBreak/>
              <w:t>I</w:t>
            </w:r>
            <w:r>
              <w:rPr>
                <w:rFonts w:ascii="Times New Roman" w:hAnsi="Times New Roman" w:cs="Times New Roman"/>
              </w:rPr>
              <w:t>.</w:t>
            </w:r>
            <w:r w:rsidRPr="00741CB7">
              <w:rPr>
                <w:rFonts w:ascii="Times New Roman" w:hAnsi="Times New Roman" w:cs="Times New Roman"/>
              </w:rPr>
              <w:t xml:space="preserve"> </w:t>
            </w:r>
            <w:r>
              <w:rPr>
                <w:rFonts w:ascii="Times New Roman" w:hAnsi="Times New Roman" w:cs="Times New Roman"/>
              </w:rPr>
              <w:t>–</w:t>
            </w:r>
            <w:r w:rsidRPr="00741CB7">
              <w:rPr>
                <w:rFonts w:ascii="Times New Roman" w:hAnsi="Times New Roman" w:cs="Times New Roman"/>
              </w:rPr>
              <w:t xml:space="preserve"> Après le 4° du II de l’article 115 de loi de la loi n° 2017-1837 du 30 décembre 2017 de finances pour 2018, il est ajouté un 5° ainsi rédigé : </w:t>
            </w:r>
          </w:p>
          <w:p w:rsidR="00FD49E9" w:rsidRPr="00741CB7" w:rsidRDefault="00FD49E9" w:rsidP="00FD49E9">
            <w:pPr>
              <w:jc w:val="both"/>
              <w:rPr>
                <w:rFonts w:ascii="Times New Roman" w:hAnsi="Times New Roman" w:cs="Times New Roman"/>
              </w:rPr>
            </w:pPr>
          </w:p>
          <w:p w:rsidR="00FD49E9" w:rsidRPr="00741CB7" w:rsidRDefault="00FD49E9" w:rsidP="00FD49E9">
            <w:pPr>
              <w:jc w:val="both"/>
              <w:rPr>
                <w:rFonts w:ascii="Times New Roman" w:hAnsi="Times New Roman" w:cs="Times New Roman"/>
              </w:rPr>
            </w:pPr>
            <w:r w:rsidRPr="00741CB7">
              <w:rPr>
                <w:rFonts w:ascii="Times New Roman" w:hAnsi="Times New Roman" w:cs="Times New Roman"/>
              </w:rPr>
              <w:t>« 5° Au congé de maladie accordé postérieurement à la déclaration de grossesse faite par l’agente publique auprès de son employeur et avant le début du congé pour maternité. »</w:t>
            </w:r>
          </w:p>
          <w:p w:rsidR="00FD49E9" w:rsidRPr="00741CB7" w:rsidRDefault="00FD49E9" w:rsidP="00FD49E9">
            <w:pPr>
              <w:jc w:val="both"/>
              <w:rPr>
                <w:rFonts w:ascii="Times New Roman" w:hAnsi="Times New Roman" w:cs="Times New Roman"/>
              </w:rPr>
            </w:pPr>
          </w:p>
          <w:p w:rsidR="00FD49E9" w:rsidRPr="00741CB7" w:rsidRDefault="00FD49E9" w:rsidP="00FD49E9">
            <w:pPr>
              <w:jc w:val="both"/>
              <w:rPr>
                <w:rFonts w:ascii="Times New Roman" w:hAnsi="Times New Roman" w:cs="Times New Roman"/>
              </w:rPr>
            </w:pPr>
            <w:r w:rsidRPr="00741CB7">
              <w:rPr>
                <w:rFonts w:ascii="Times New Roman" w:hAnsi="Times New Roman" w:cs="Times New Roman"/>
              </w:rPr>
              <w:t>II</w:t>
            </w:r>
            <w:r>
              <w:rPr>
                <w:rFonts w:ascii="Times New Roman" w:hAnsi="Times New Roman" w:cs="Times New Roman"/>
              </w:rPr>
              <w:t>.</w:t>
            </w:r>
            <w:r w:rsidRPr="00741CB7">
              <w:rPr>
                <w:rFonts w:ascii="Times New Roman" w:hAnsi="Times New Roman" w:cs="Times New Roman"/>
              </w:rPr>
              <w:t xml:space="preserve"> </w:t>
            </w:r>
            <w:r>
              <w:rPr>
                <w:rFonts w:ascii="Times New Roman" w:hAnsi="Times New Roman" w:cs="Times New Roman"/>
              </w:rPr>
              <w:t>–</w:t>
            </w:r>
            <w:r w:rsidRPr="00741CB7">
              <w:rPr>
                <w:rFonts w:ascii="Times New Roman" w:hAnsi="Times New Roman" w:cs="Times New Roman"/>
              </w:rPr>
              <w:t xml:space="preserve"> Au premier alinéa de l’article 88 de la loi n° 84-53 du 26 janvier 1984 précitée, après les mots : « Ces régimes indemnitaires » sont insérés les mots : « sont maintenus dans les mêmes proportions que le traitement durant les congés prévus au 5° de l’article 57, sans préjudice de l’application des dispositions de ces régimes qui prévoient leur modulation en fonction de l’engagemen</w:t>
            </w:r>
            <w:r>
              <w:rPr>
                <w:rFonts w:ascii="Times New Roman" w:hAnsi="Times New Roman" w:cs="Times New Roman"/>
              </w:rPr>
              <w:t>t professionnel de l'agent. Ils </w:t>
            </w:r>
            <w:r w:rsidRPr="00741CB7">
              <w:rPr>
                <w:rFonts w:ascii="Times New Roman" w:hAnsi="Times New Roman" w:cs="Times New Roman"/>
              </w:rPr>
              <w:t>».</w:t>
            </w:r>
          </w:p>
          <w:p w:rsidR="00FD49E9" w:rsidRDefault="00FD49E9" w:rsidP="00E75623">
            <w:pPr>
              <w:jc w:val="center"/>
              <w:rPr>
                <w:rFonts w:ascii="Times New Roman" w:hAnsi="Times New Roman" w:cs="Times New Roman"/>
                <w:b/>
              </w:rPr>
            </w:pPr>
          </w:p>
          <w:p w:rsidR="00FD49E9" w:rsidRDefault="00FD49E9" w:rsidP="00E75623">
            <w:pPr>
              <w:jc w:val="center"/>
              <w:rPr>
                <w:rFonts w:ascii="Times New Roman" w:hAnsi="Times New Roman" w:cs="Times New Roman"/>
                <w:b/>
              </w:rPr>
            </w:pPr>
          </w:p>
          <w:p w:rsidR="00FD49E9" w:rsidRDefault="00FD49E9" w:rsidP="00E75623">
            <w:pPr>
              <w:jc w:val="center"/>
              <w:rPr>
                <w:rFonts w:ascii="Times New Roman" w:hAnsi="Times New Roman" w:cs="Times New Roman"/>
                <w:b/>
              </w:rPr>
            </w:pPr>
          </w:p>
          <w:p w:rsidR="00FD49E9" w:rsidRDefault="00FD49E9" w:rsidP="00E75623">
            <w:pPr>
              <w:jc w:val="center"/>
              <w:rPr>
                <w:rFonts w:ascii="Times New Roman" w:hAnsi="Times New Roman" w:cs="Times New Roman"/>
                <w:b/>
              </w:rPr>
            </w:pPr>
          </w:p>
          <w:p w:rsidR="00FD49E9" w:rsidRDefault="00FD49E9" w:rsidP="00E75623">
            <w:pPr>
              <w:jc w:val="center"/>
              <w:rPr>
                <w:rFonts w:ascii="Times New Roman" w:hAnsi="Times New Roman" w:cs="Times New Roman"/>
                <w:b/>
              </w:rPr>
            </w:pPr>
          </w:p>
          <w:p w:rsidR="00FD49E9" w:rsidRDefault="00FD49E9" w:rsidP="00E75623">
            <w:pPr>
              <w:jc w:val="center"/>
              <w:rPr>
                <w:rFonts w:ascii="Times New Roman" w:hAnsi="Times New Roman" w:cs="Times New Roman"/>
                <w:b/>
              </w:rPr>
            </w:pPr>
          </w:p>
          <w:p w:rsidR="00FD49E9" w:rsidRDefault="00FD49E9" w:rsidP="00E75623">
            <w:pPr>
              <w:jc w:val="center"/>
              <w:rPr>
                <w:rFonts w:ascii="Times New Roman" w:hAnsi="Times New Roman" w:cs="Times New Roman"/>
                <w:b/>
              </w:rPr>
            </w:pPr>
          </w:p>
          <w:p w:rsidR="00FD49E9" w:rsidRPr="00025690" w:rsidRDefault="00FD49E9" w:rsidP="00E75623">
            <w:pPr>
              <w:tabs>
                <w:tab w:val="left" w:pos="1134"/>
              </w:tabs>
              <w:jc w:val="both"/>
              <w:rPr>
                <w:rFonts w:ascii="Times New Roman" w:hAnsi="Times New Roman" w:cs="Times New Roman"/>
              </w:rPr>
            </w:pPr>
          </w:p>
        </w:tc>
        <w:tc>
          <w:tcPr>
            <w:tcW w:w="4665" w:type="dxa"/>
          </w:tcPr>
          <w:p w:rsidR="00FD49E9" w:rsidRPr="00025690" w:rsidRDefault="00FD49E9" w:rsidP="00FD49E9">
            <w:pPr>
              <w:jc w:val="center"/>
              <w:rPr>
                <w:rFonts w:ascii="Times New Roman" w:hAnsi="Times New Roman" w:cs="Times New Roman"/>
                <w:b/>
              </w:rPr>
            </w:pPr>
            <w:r>
              <w:rPr>
                <w:rFonts w:ascii="Times New Roman" w:hAnsi="Times New Roman" w:cs="Times New Roman"/>
                <w:b/>
              </w:rPr>
              <w:lastRenderedPageBreak/>
              <w:t>A</w:t>
            </w:r>
            <w:r w:rsidRPr="00025690">
              <w:rPr>
                <w:rFonts w:ascii="Times New Roman" w:hAnsi="Times New Roman" w:cs="Times New Roman"/>
                <w:b/>
              </w:rPr>
              <w:t>rticle 115 de la loi n° 2017-1837 du 30 décembre 2017 de finances pour 2018</w:t>
            </w:r>
          </w:p>
          <w:p w:rsidR="00FD49E9" w:rsidRPr="00D94B55" w:rsidRDefault="00FD49E9" w:rsidP="00FD49E9">
            <w:pPr>
              <w:tabs>
                <w:tab w:val="left" w:pos="1134"/>
                <w:tab w:val="center" w:pos="4536"/>
                <w:tab w:val="right" w:pos="9072"/>
              </w:tabs>
              <w:jc w:val="both"/>
              <w:rPr>
                <w:rFonts w:ascii="Times New Roman" w:eastAsia="Times New Roman" w:hAnsi="Times New Roman" w:cs="Times New Roman"/>
                <w:lang w:eastAsia="fr-FR"/>
              </w:rPr>
            </w:pPr>
          </w:p>
          <w:p w:rsidR="00FD49E9" w:rsidRPr="00FD49E9" w:rsidRDefault="00FD49E9" w:rsidP="00FD49E9">
            <w:pPr>
              <w:tabs>
                <w:tab w:val="left" w:pos="1134"/>
                <w:tab w:val="center" w:pos="4536"/>
                <w:tab w:val="right" w:pos="9072"/>
              </w:tabs>
              <w:jc w:val="both"/>
              <w:rPr>
                <w:rFonts w:ascii="Times New Roman" w:eastAsia="Times New Roman" w:hAnsi="Times New Roman" w:cs="Times New Roman"/>
                <w:lang w:eastAsia="fr-FR"/>
              </w:rPr>
            </w:pPr>
            <w:r w:rsidRPr="00FD49E9">
              <w:rPr>
                <w:rFonts w:ascii="Times New Roman" w:eastAsia="Times New Roman" w:hAnsi="Times New Roman" w:cs="Times New Roman"/>
                <w:lang w:eastAsia="fr-FR"/>
              </w:rPr>
              <w:t>I.</w:t>
            </w:r>
            <w:r>
              <w:rPr>
                <w:rFonts w:ascii="Times New Roman" w:eastAsia="Times New Roman" w:hAnsi="Times New Roman" w:cs="Times New Roman"/>
                <w:lang w:eastAsia="fr-FR"/>
              </w:rPr>
              <w:t xml:space="preserve"> </w:t>
            </w:r>
            <w:r w:rsidRPr="00FD49E9">
              <w:rPr>
                <w:rFonts w:ascii="Times New Roman" w:eastAsia="Times New Roman" w:hAnsi="Times New Roman" w:cs="Times New Roman"/>
                <w:lang w:eastAsia="fr-FR"/>
              </w:rPr>
              <w:t>- Les agents publics civils et les militaires en congé de maladie et les salariés en congé de maladie pour lesquels l'indemnisation de ce congé n'est pas assurée par un régime obligatoire de sécurité sociale ou est assurée par un régime spécial de sécurité sociale mentionné à l'article L. 711-1 du code de la sécurité sociale ne bénéficient du maintien de leur traitement ou de leur rémunération, ou du versement de prestations en espèces par l'employeur qu'à compter du deuxième jour de ce congé.</w:t>
            </w:r>
          </w:p>
          <w:p w:rsidR="00FD49E9" w:rsidRPr="00FD49E9" w:rsidRDefault="00FD49E9" w:rsidP="00FD49E9">
            <w:pPr>
              <w:rPr>
                <w:lang w:eastAsia="fr-FR"/>
              </w:rPr>
            </w:pPr>
          </w:p>
          <w:p w:rsidR="00FD49E9" w:rsidRPr="00025690" w:rsidRDefault="00FD49E9" w:rsidP="00FD49E9">
            <w:pPr>
              <w:tabs>
                <w:tab w:val="left" w:pos="1134"/>
                <w:tab w:val="center" w:pos="4536"/>
                <w:tab w:val="right" w:pos="9072"/>
              </w:tabs>
              <w:jc w:val="both"/>
              <w:rPr>
                <w:rFonts w:ascii="Times New Roman" w:eastAsia="Times New Roman" w:hAnsi="Times New Roman" w:cs="Times New Roman"/>
                <w:lang w:eastAsia="fr-FR"/>
              </w:rPr>
            </w:pPr>
            <w:r w:rsidRPr="00025690">
              <w:rPr>
                <w:rFonts w:ascii="Times New Roman" w:eastAsia="Times New Roman" w:hAnsi="Times New Roman" w:cs="Times New Roman"/>
                <w:lang w:eastAsia="fr-FR"/>
              </w:rPr>
              <w:t>II. - Le I du présent article ne s'applique pas :</w:t>
            </w:r>
          </w:p>
          <w:p w:rsidR="00FD49E9" w:rsidRPr="00025690" w:rsidRDefault="00FD49E9" w:rsidP="00FD49E9">
            <w:pPr>
              <w:tabs>
                <w:tab w:val="left" w:pos="1134"/>
                <w:tab w:val="center" w:pos="4536"/>
                <w:tab w:val="right" w:pos="9072"/>
              </w:tabs>
              <w:jc w:val="both"/>
              <w:rPr>
                <w:rFonts w:ascii="Times New Roman" w:eastAsia="Times New Roman" w:hAnsi="Times New Roman" w:cs="Times New Roman"/>
                <w:lang w:eastAsia="fr-FR"/>
              </w:rPr>
            </w:pPr>
            <w:r w:rsidRPr="00025690">
              <w:rPr>
                <w:rFonts w:ascii="Times New Roman" w:eastAsia="Times New Roman" w:hAnsi="Times New Roman" w:cs="Times New Roman"/>
                <w:lang w:eastAsia="fr-FR"/>
              </w:rPr>
              <w:t>1° Lorsque la maladie provient de l'une des causes exceptionnelles prévues aux articles L. 27 et L. 35 du code des pensions civiles et militaires de retraite ;</w:t>
            </w:r>
          </w:p>
          <w:p w:rsidR="00FD49E9" w:rsidRPr="00025690" w:rsidRDefault="00FD49E9" w:rsidP="00FD49E9">
            <w:pPr>
              <w:tabs>
                <w:tab w:val="left" w:pos="1134"/>
                <w:tab w:val="center" w:pos="4536"/>
                <w:tab w:val="right" w:pos="9072"/>
              </w:tabs>
              <w:jc w:val="both"/>
              <w:rPr>
                <w:rFonts w:ascii="Times New Roman" w:eastAsia="Times New Roman" w:hAnsi="Times New Roman" w:cs="Times New Roman"/>
                <w:lang w:eastAsia="fr-FR"/>
              </w:rPr>
            </w:pPr>
            <w:r w:rsidRPr="00025690">
              <w:rPr>
                <w:rFonts w:ascii="Times New Roman" w:eastAsia="Times New Roman" w:hAnsi="Times New Roman" w:cs="Times New Roman"/>
                <w:lang w:eastAsia="fr-FR"/>
              </w:rPr>
              <w:t xml:space="preserve">2° Au deuxième congé de maladie, lorsque la reprise du travail entre deux congés de maladie </w:t>
            </w:r>
            <w:r w:rsidRPr="00025690">
              <w:rPr>
                <w:rFonts w:ascii="Times New Roman" w:eastAsia="Times New Roman" w:hAnsi="Times New Roman" w:cs="Times New Roman"/>
                <w:lang w:eastAsia="fr-FR"/>
              </w:rPr>
              <w:lastRenderedPageBreak/>
              <w:t>accordés au titre de la même cause n'a pas excédé 48 heures ;</w:t>
            </w:r>
          </w:p>
          <w:p w:rsidR="00FD49E9" w:rsidRPr="00025690" w:rsidRDefault="00FD49E9" w:rsidP="00FD49E9">
            <w:pPr>
              <w:tabs>
                <w:tab w:val="left" w:pos="1134"/>
                <w:tab w:val="center" w:pos="4536"/>
                <w:tab w:val="right" w:pos="9072"/>
              </w:tabs>
              <w:jc w:val="both"/>
              <w:rPr>
                <w:rFonts w:ascii="Times New Roman" w:eastAsia="Times New Roman" w:hAnsi="Times New Roman" w:cs="Times New Roman"/>
                <w:lang w:eastAsia="fr-FR"/>
              </w:rPr>
            </w:pPr>
            <w:r w:rsidRPr="00025690">
              <w:rPr>
                <w:rFonts w:ascii="Times New Roman" w:eastAsia="Times New Roman" w:hAnsi="Times New Roman" w:cs="Times New Roman"/>
                <w:lang w:eastAsia="fr-FR"/>
              </w:rPr>
              <w:t>3° Au congé pour invalidité temporaire imputable au service, au congé du blessé prévu à l'article L. 4138-3-1 du code de la défense, aux congés pour accident de service ou accident du travail et maladie professionnelle, au congé de longue maladie, au congé de longue durée et au congé de grave maladie ;</w:t>
            </w:r>
          </w:p>
          <w:p w:rsidR="00FD49E9" w:rsidRPr="00D94B55" w:rsidRDefault="00FD49E9" w:rsidP="00FD49E9">
            <w:pPr>
              <w:tabs>
                <w:tab w:val="left" w:pos="1134"/>
              </w:tabs>
              <w:jc w:val="both"/>
              <w:rPr>
                <w:rFonts w:ascii="Times New Roman" w:eastAsia="Times New Roman" w:hAnsi="Times New Roman" w:cs="Times New Roman"/>
                <w:lang w:eastAsia="fr-FR"/>
              </w:rPr>
            </w:pPr>
            <w:r w:rsidRPr="00025690">
              <w:rPr>
                <w:rFonts w:ascii="Times New Roman" w:eastAsia="Times New Roman" w:hAnsi="Times New Roman" w:cs="Times New Roman"/>
                <w:lang w:eastAsia="fr-FR"/>
              </w:rPr>
              <w:t>4° Aux congés de maladie accordés postérieurement à un premier congé de maladie au titre d'une même affection de longue durée, au sens de l'article L. 324-1 du code de la sécurité sociale, pour une période de trois ans à compter de ce premier congé de maladie ;</w:t>
            </w:r>
          </w:p>
          <w:p w:rsidR="00FD49E9" w:rsidRPr="00FD49E9" w:rsidRDefault="00FD49E9" w:rsidP="00FD49E9">
            <w:pPr>
              <w:jc w:val="both"/>
              <w:rPr>
                <w:rFonts w:ascii="Times New Roman" w:hAnsi="Times New Roman" w:cs="Times New Roman"/>
                <w:b/>
              </w:rPr>
            </w:pPr>
            <w:r w:rsidRPr="00FD49E9">
              <w:rPr>
                <w:rFonts w:ascii="Times New Roman" w:eastAsia="Times New Roman" w:hAnsi="Times New Roman" w:cs="Times New Roman"/>
                <w:b/>
                <w:lang w:eastAsia="fr-FR"/>
              </w:rPr>
              <w:t>5° Au congé de maladie accordé postérieurement à la déclaration de grossesse faite par l’agente publique auprès de son employeur et avant le début du congé pour maternité.</w:t>
            </w:r>
          </w:p>
        </w:tc>
      </w:tr>
      <w:tr w:rsidR="00FD49E9" w:rsidRPr="001C6C69" w:rsidTr="00FD49E9">
        <w:tc>
          <w:tcPr>
            <w:tcW w:w="13994" w:type="dxa"/>
            <w:gridSpan w:val="3"/>
            <w:shd w:val="clear" w:color="auto" w:fill="ED7D31" w:themeFill="accent2"/>
          </w:tcPr>
          <w:p w:rsidR="00FD49E9" w:rsidRDefault="00FD49E9" w:rsidP="00FD49E9">
            <w:pPr>
              <w:jc w:val="center"/>
              <w:rPr>
                <w:rFonts w:ascii="Times New Roman" w:hAnsi="Times New Roman" w:cs="Times New Roman"/>
              </w:rPr>
            </w:pPr>
          </w:p>
          <w:p w:rsidR="00FD49E9" w:rsidRPr="00FD49E9" w:rsidRDefault="00FD49E9" w:rsidP="00FD49E9">
            <w:pPr>
              <w:jc w:val="center"/>
              <w:rPr>
                <w:rFonts w:ascii="Times New Roman" w:hAnsi="Times New Roman" w:cs="Times New Roman"/>
                <w:b/>
              </w:rPr>
            </w:pPr>
            <w:r w:rsidRPr="00FD49E9">
              <w:rPr>
                <w:rFonts w:ascii="Times New Roman" w:hAnsi="Times New Roman" w:cs="Times New Roman"/>
                <w:b/>
              </w:rPr>
              <w:t>Loi n°84-53 du 26 janvier 1984</w:t>
            </w:r>
          </w:p>
          <w:p w:rsidR="00FD49E9" w:rsidRPr="001C6C69" w:rsidRDefault="00FD49E9" w:rsidP="00FD49E9">
            <w:pPr>
              <w:jc w:val="center"/>
              <w:rPr>
                <w:rFonts w:ascii="Times New Roman" w:hAnsi="Times New Roman" w:cs="Times New Roman"/>
              </w:rPr>
            </w:pPr>
          </w:p>
        </w:tc>
      </w:tr>
      <w:tr w:rsidR="00FD49E9" w:rsidRPr="001C6C69" w:rsidTr="00E75623">
        <w:tc>
          <w:tcPr>
            <w:tcW w:w="4664" w:type="dxa"/>
          </w:tcPr>
          <w:p w:rsidR="00FD49E9" w:rsidRPr="001C6C69" w:rsidRDefault="00FD49E9" w:rsidP="00E75623">
            <w:pPr>
              <w:pStyle w:val="En-tte"/>
              <w:tabs>
                <w:tab w:val="left" w:pos="1134"/>
              </w:tabs>
              <w:ind w:right="284"/>
              <w:jc w:val="center"/>
              <w:rPr>
                <w:rFonts w:ascii="Times New Roman" w:hAnsi="Times New Roman" w:cs="Times New Roman"/>
                <w:b/>
              </w:rPr>
            </w:pPr>
            <w:r w:rsidRPr="001C6C69">
              <w:rPr>
                <w:rFonts w:ascii="Times New Roman" w:hAnsi="Times New Roman" w:cs="Times New Roman"/>
                <w:b/>
              </w:rPr>
              <w:t>Article 88 de la loi n° 84-53 du 26 janvier 1984 relative à la fonction publique territoriale</w:t>
            </w:r>
          </w:p>
          <w:p w:rsidR="00FD49E9" w:rsidRPr="001C6C69" w:rsidRDefault="00FD49E9" w:rsidP="00E75623">
            <w:pPr>
              <w:pStyle w:val="En-tte"/>
              <w:tabs>
                <w:tab w:val="left" w:pos="1134"/>
              </w:tabs>
              <w:ind w:right="284"/>
              <w:rPr>
                <w:rFonts w:ascii="Times New Roman" w:hAnsi="Times New Roman" w:cs="Times New Roman"/>
              </w:rPr>
            </w:pPr>
          </w:p>
          <w:p w:rsidR="00FD49E9" w:rsidRPr="001C6C69" w:rsidRDefault="00FD49E9" w:rsidP="00E75623">
            <w:pPr>
              <w:pStyle w:val="En-tte"/>
              <w:tabs>
                <w:tab w:val="left" w:pos="1134"/>
              </w:tabs>
              <w:jc w:val="both"/>
              <w:rPr>
                <w:rFonts w:ascii="Times New Roman" w:hAnsi="Times New Roman" w:cs="Times New Roman"/>
              </w:rPr>
            </w:pPr>
            <w:r w:rsidRPr="001C6C69">
              <w:rPr>
                <w:rFonts w:ascii="Times New Roman" w:hAnsi="Times New Roman" w:cs="Times New Roman"/>
              </w:rPr>
              <w:t xml:space="preserve">Les organes délibérants des collectivités territoriales et de leurs établissements publics fixent les régimes indemnitaires, dans la limite de ceux dont bénéficient les différents services de l'Etat. Ces régimes indemnitaires peuvent tenir compte des conditions d'exercice des fonctions et de l'engagement professionnel des agents. Lorsque les services de l'Etat servant de référence </w:t>
            </w:r>
            <w:r w:rsidRPr="001C6C69">
              <w:rPr>
                <w:rFonts w:ascii="Times New Roman" w:hAnsi="Times New Roman" w:cs="Times New Roman"/>
              </w:rPr>
              <w:lastRenderedPageBreak/>
              <w:t>bénéficient d'une indemnité servie en deux parts, l'organe délibérant détermine les plafonds applicables à chacune de ces parts et en fixe les critères, sans que la somme des deux parts dépasse le plafond global des primes octroyées aux agents de l'Etat.</w:t>
            </w:r>
          </w:p>
          <w:p w:rsidR="00FD49E9" w:rsidRPr="001C6C69" w:rsidRDefault="00FD49E9" w:rsidP="00E75623">
            <w:pPr>
              <w:pStyle w:val="En-tte"/>
              <w:tabs>
                <w:tab w:val="left" w:pos="1134"/>
              </w:tabs>
              <w:rPr>
                <w:rFonts w:ascii="Times New Roman" w:hAnsi="Times New Roman" w:cs="Times New Roman"/>
              </w:rPr>
            </w:pPr>
            <w:r w:rsidRPr="001C6C69">
              <w:rPr>
                <w:rFonts w:ascii="Times New Roman" w:hAnsi="Times New Roman" w:cs="Times New Roman"/>
              </w:rPr>
              <w:t xml:space="preserve">Après avis du comité technique, l'organe délibérant peut décider d'instituer une prime d'intéressement tenant compte des résultats collectifs des services, selon les modalités et dans les limites définies par décret en Conseil d'Etat. </w:t>
            </w:r>
          </w:p>
          <w:p w:rsidR="00FD49E9" w:rsidRPr="001C6C69" w:rsidRDefault="00FD49E9" w:rsidP="00E75623">
            <w:pPr>
              <w:pStyle w:val="En-tte"/>
              <w:tabs>
                <w:tab w:val="left" w:pos="1134"/>
              </w:tabs>
              <w:rPr>
                <w:rFonts w:ascii="Times New Roman" w:hAnsi="Times New Roman" w:cs="Times New Roman"/>
              </w:rPr>
            </w:pPr>
            <w:r w:rsidRPr="001C6C69">
              <w:rPr>
                <w:rFonts w:ascii="Times New Roman" w:hAnsi="Times New Roman" w:cs="Times New Roman"/>
              </w:rPr>
              <w:t>[…]</w:t>
            </w:r>
          </w:p>
        </w:tc>
        <w:tc>
          <w:tcPr>
            <w:tcW w:w="4665" w:type="dxa"/>
          </w:tcPr>
          <w:p w:rsidR="00FD49E9" w:rsidRDefault="00FD49E9" w:rsidP="00E75623">
            <w:pPr>
              <w:pStyle w:val="En-tte"/>
              <w:tabs>
                <w:tab w:val="left" w:pos="1134"/>
              </w:tabs>
              <w:ind w:right="284"/>
              <w:jc w:val="center"/>
              <w:rPr>
                <w:b/>
              </w:rPr>
            </w:pPr>
          </w:p>
          <w:p w:rsidR="00FD49E9" w:rsidRPr="00741CB7" w:rsidRDefault="00FD49E9" w:rsidP="00FD49E9">
            <w:pPr>
              <w:jc w:val="both"/>
              <w:rPr>
                <w:rFonts w:ascii="Times New Roman" w:hAnsi="Times New Roman" w:cs="Times New Roman"/>
              </w:rPr>
            </w:pPr>
            <w:r w:rsidRPr="00741CB7">
              <w:rPr>
                <w:rFonts w:ascii="Times New Roman" w:hAnsi="Times New Roman" w:cs="Times New Roman"/>
              </w:rPr>
              <w:t>II</w:t>
            </w:r>
            <w:r>
              <w:rPr>
                <w:rFonts w:ascii="Times New Roman" w:hAnsi="Times New Roman" w:cs="Times New Roman"/>
              </w:rPr>
              <w:t>.</w:t>
            </w:r>
            <w:r w:rsidRPr="00741CB7">
              <w:rPr>
                <w:rFonts w:ascii="Times New Roman" w:hAnsi="Times New Roman" w:cs="Times New Roman"/>
              </w:rPr>
              <w:t xml:space="preserve"> </w:t>
            </w:r>
            <w:r>
              <w:rPr>
                <w:rFonts w:ascii="Times New Roman" w:hAnsi="Times New Roman" w:cs="Times New Roman"/>
              </w:rPr>
              <w:t>–</w:t>
            </w:r>
            <w:r w:rsidRPr="00741CB7">
              <w:rPr>
                <w:rFonts w:ascii="Times New Roman" w:hAnsi="Times New Roman" w:cs="Times New Roman"/>
              </w:rPr>
              <w:t xml:space="preserve"> Au premier alinéa de l’article 88 de la loi n° 84-53 du 26 janvier 1984 précitée, après les mots : « Ces régimes indemnitaires » sont insérés les mots : « sont maintenus dans les mêmes proportions que le traitement durant les congés prévus au 5° de l’article 57, sans préjudice de l’application des dispositions de ces régimes qui prévoient leur modulation en fonction de l’engagemen</w:t>
            </w:r>
            <w:r>
              <w:rPr>
                <w:rFonts w:ascii="Times New Roman" w:hAnsi="Times New Roman" w:cs="Times New Roman"/>
              </w:rPr>
              <w:t>t professionnel de l'agent. Ils </w:t>
            </w:r>
            <w:r w:rsidRPr="00741CB7">
              <w:rPr>
                <w:rFonts w:ascii="Times New Roman" w:hAnsi="Times New Roman" w:cs="Times New Roman"/>
              </w:rPr>
              <w:t>».</w:t>
            </w:r>
          </w:p>
          <w:p w:rsidR="00FD49E9" w:rsidRDefault="00FD49E9" w:rsidP="00E75623">
            <w:pPr>
              <w:pStyle w:val="En-tte"/>
              <w:tabs>
                <w:tab w:val="left" w:pos="1134"/>
              </w:tabs>
              <w:ind w:right="284"/>
              <w:jc w:val="center"/>
              <w:rPr>
                <w:b/>
              </w:rPr>
            </w:pPr>
          </w:p>
          <w:p w:rsidR="00FD49E9" w:rsidRPr="001C6C69" w:rsidRDefault="00FD49E9" w:rsidP="00E75623">
            <w:pPr>
              <w:jc w:val="both"/>
              <w:rPr>
                <w:rFonts w:ascii="Times New Roman" w:hAnsi="Times New Roman" w:cs="Times New Roman"/>
                <w:b/>
              </w:rPr>
            </w:pPr>
          </w:p>
        </w:tc>
        <w:tc>
          <w:tcPr>
            <w:tcW w:w="4665" w:type="dxa"/>
          </w:tcPr>
          <w:p w:rsidR="00FD49E9" w:rsidRPr="00FD49E9" w:rsidRDefault="00FD49E9" w:rsidP="00FD49E9">
            <w:pPr>
              <w:pStyle w:val="En-tte"/>
              <w:tabs>
                <w:tab w:val="left" w:pos="1134"/>
              </w:tabs>
              <w:ind w:right="284"/>
              <w:jc w:val="center"/>
              <w:rPr>
                <w:rFonts w:ascii="Times New Roman" w:hAnsi="Times New Roman" w:cs="Times New Roman"/>
                <w:b/>
              </w:rPr>
            </w:pPr>
            <w:r w:rsidRPr="00FD49E9">
              <w:rPr>
                <w:rFonts w:ascii="Times New Roman" w:hAnsi="Times New Roman" w:cs="Times New Roman"/>
                <w:b/>
              </w:rPr>
              <w:t>Article 88 de la loi n° 84-53 du 26 janvier 1984 relative à la fonction publique territoriale</w:t>
            </w:r>
          </w:p>
          <w:p w:rsidR="00FD49E9" w:rsidRDefault="00FD49E9" w:rsidP="00FD49E9">
            <w:pPr>
              <w:pStyle w:val="En-tte"/>
              <w:tabs>
                <w:tab w:val="left" w:pos="1134"/>
              </w:tabs>
            </w:pPr>
          </w:p>
          <w:p w:rsidR="00FD49E9" w:rsidRPr="00FD49E9" w:rsidRDefault="00FD49E9" w:rsidP="00FD49E9">
            <w:pPr>
              <w:jc w:val="both"/>
              <w:rPr>
                <w:rFonts w:ascii="Times New Roman" w:hAnsi="Times New Roman" w:cs="Times New Roman"/>
              </w:rPr>
            </w:pPr>
            <w:r w:rsidRPr="00FD49E9">
              <w:rPr>
                <w:rFonts w:ascii="Times New Roman" w:hAnsi="Times New Roman" w:cs="Times New Roman"/>
              </w:rPr>
              <w:t xml:space="preserve">Les organes délibérants des collectivités territoriales et de leurs établissements publics fixent les régimes indemnitaires, dans la limite de ceux dont bénéficient les différents services de l'Etat. Ces régimes indemnitaires </w:t>
            </w:r>
            <w:r w:rsidRPr="00FD49E9">
              <w:rPr>
                <w:rFonts w:ascii="Times New Roman" w:hAnsi="Times New Roman" w:cs="Times New Roman"/>
                <w:b/>
              </w:rPr>
              <w:t xml:space="preserve">sont maintenus dans les mêmes proportions que le traitement durant les congés prévus au 5° de l’article 57, sans préjudice de l’application des dispositions </w:t>
            </w:r>
            <w:r w:rsidRPr="00FD49E9">
              <w:rPr>
                <w:rFonts w:ascii="Times New Roman" w:hAnsi="Times New Roman" w:cs="Times New Roman"/>
                <w:b/>
              </w:rPr>
              <w:lastRenderedPageBreak/>
              <w:t>de ces régimes qui prévoient leur modulation en fonction de l’engagement professionnel de l'agent. Ils </w:t>
            </w:r>
            <w:r w:rsidRPr="00FD49E9">
              <w:rPr>
                <w:rFonts w:ascii="Times New Roman" w:hAnsi="Times New Roman" w:cs="Times New Roman"/>
              </w:rPr>
              <w:t xml:space="preserve"> peuvent tenir compte des conditions d'exercice des fonctions et de l'engagement professionnel des agents. Lorsque les services de l'Etat servant de référence bénéficient d'une indemnité servie en deux parts, l'organe délibérant détermine les plafonds applicables à chacune de ces parts et en fixe les critères, sans que la somme des deux parts dépasse le plafond global des primes octroyées aux agents de l'Etat. […]</w:t>
            </w:r>
          </w:p>
        </w:tc>
      </w:tr>
    </w:tbl>
    <w:p w:rsidR="00FB4DDB" w:rsidRDefault="00FB4DDB"/>
    <w:sectPr w:rsidR="00FB4DDB" w:rsidSect="00FD49E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A5F81"/>
    <w:multiLevelType w:val="hybridMultilevel"/>
    <w:tmpl w:val="A8FEB3E2"/>
    <w:lvl w:ilvl="0" w:tplc="A8FEB7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E9"/>
    <w:rsid w:val="00935B17"/>
    <w:rsid w:val="00F70B88"/>
    <w:rsid w:val="00FB4DDB"/>
    <w:rsid w:val="00FD49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E187E-6C29-4790-B48C-18A0D87A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D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D49E9"/>
    <w:pPr>
      <w:tabs>
        <w:tab w:val="center" w:pos="4536"/>
        <w:tab w:val="right" w:pos="9072"/>
      </w:tabs>
      <w:spacing w:after="0" w:line="240" w:lineRule="auto"/>
    </w:pPr>
  </w:style>
  <w:style w:type="character" w:customStyle="1" w:styleId="En-tteCar">
    <w:name w:val="En-tête Car"/>
    <w:basedOn w:val="Policepardfaut"/>
    <w:link w:val="En-tte"/>
    <w:uiPriority w:val="99"/>
    <w:rsid w:val="00FD49E9"/>
  </w:style>
  <w:style w:type="paragraph" w:styleId="Paragraphedeliste">
    <w:name w:val="List Paragraph"/>
    <w:basedOn w:val="Normal"/>
    <w:uiPriority w:val="34"/>
    <w:qFormat/>
    <w:rsid w:val="00FD4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1021</Words>
  <Characters>5619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TOUATI Gabrielle</dc:creator>
  <cp:keywords/>
  <dc:description/>
  <cp:lastModifiedBy>TOUATI Gabrielle</cp:lastModifiedBy>
  <cp:revision>3</cp:revision>
  <dcterms:created xsi:type="dcterms:W3CDTF">2019-02-04T15:14:00Z</dcterms:created>
  <dcterms:modified xsi:type="dcterms:W3CDTF">2019-02-06T11:22:00Z</dcterms:modified>
</cp:coreProperties>
</file>