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25D99" w14:textId="53D03DB3" w:rsidR="006B13F0" w:rsidRDefault="00923379" w:rsidP="004301FA">
      <w:pPr>
        <w:pStyle w:val="Body"/>
        <w:jc w:val="center"/>
        <w:rPr>
          <w:rFonts w:ascii="Times New Roman" w:hAnsi="Times New Roman"/>
          <w:b/>
          <w:bCs/>
          <w:sz w:val="30"/>
          <w:szCs w:val="30"/>
          <w:u w:val="single"/>
          <w:lang w:val="fr-FR"/>
        </w:rPr>
      </w:pPr>
      <w:r>
        <w:rPr>
          <w:rFonts w:ascii="Times New Roman" w:hAnsi="Times New Roman"/>
          <w:b/>
          <w:bCs/>
          <w:sz w:val="30"/>
          <w:szCs w:val="30"/>
          <w:u w:val="single"/>
          <w:lang w:val="fr-FR"/>
        </w:rPr>
        <w:t>P</w:t>
      </w:r>
      <w:r w:rsidR="006B13F0">
        <w:rPr>
          <w:rFonts w:ascii="Times New Roman" w:hAnsi="Times New Roman"/>
          <w:b/>
          <w:bCs/>
          <w:sz w:val="30"/>
          <w:szCs w:val="30"/>
          <w:u w:val="single"/>
          <w:lang w:val="fr-FR"/>
        </w:rPr>
        <w:t>r</w:t>
      </w:r>
      <w:r w:rsidR="00EC619A">
        <w:rPr>
          <w:rFonts w:ascii="Times New Roman" w:hAnsi="Times New Roman"/>
          <w:b/>
          <w:bCs/>
          <w:sz w:val="30"/>
          <w:szCs w:val="30"/>
          <w:u w:val="single"/>
          <w:lang w:val="fr-FR"/>
        </w:rPr>
        <w:t>incipes</w:t>
      </w:r>
      <w:r w:rsidR="006B13F0">
        <w:rPr>
          <w:rFonts w:ascii="Times New Roman" w:hAnsi="Times New Roman"/>
          <w:b/>
          <w:bCs/>
          <w:sz w:val="30"/>
          <w:szCs w:val="30"/>
          <w:u w:val="single"/>
          <w:lang w:val="fr-FR"/>
        </w:rPr>
        <w:t xml:space="preserve"> pour</w:t>
      </w:r>
      <w:r w:rsidR="004301FA">
        <w:rPr>
          <w:rFonts w:ascii="Times New Roman" w:hAnsi="Times New Roman"/>
          <w:b/>
          <w:bCs/>
          <w:sz w:val="30"/>
          <w:szCs w:val="30"/>
          <w:u w:val="single"/>
          <w:lang w:val="fr-FR"/>
        </w:rPr>
        <w:t xml:space="preserve"> la</w:t>
      </w:r>
      <w:r w:rsidR="00773518">
        <w:rPr>
          <w:rFonts w:ascii="Times New Roman" w:hAnsi="Times New Roman"/>
          <w:b/>
          <w:bCs/>
          <w:sz w:val="30"/>
          <w:szCs w:val="30"/>
          <w:u w:val="single"/>
          <w:lang w:val="fr-FR"/>
        </w:rPr>
        <w:t xml:space="preserve"> reprise progressive des activités en présentiel pour le </w:t>
      </w:r>
      <w:r w:rsidR="00987E21">
        <w:rPr>
          <w:rFonts w:ascii="Times New Roman" w:hAnsi="Times New Roman"/>
          <w:b/>
          <w:bCs/>
          <w:sz w:val="30"/>
          <w:szCs w:val="30"/>
          <w:u w:val="single"/>
          <w:lang w:val="fr-FR"/>
        </w:rPr>
        <w:t>m</w:t>
      </w:r>
      <w:r w:rsidR="00A641C0">
        <w:rPr>
          <w:rFonts w:ascii="Times New Roman" w:hAnsi="Times New Roman"/>
          <w:b/>
          <w:bCs/>
          <w:sz w:val="30"/>
          <w:szCs w:val="30"/>
          <w:u w:val="single"/>
          <w:lang w:val="fr-FR"/>
        </w:rPr>
        <w:t>inistère</w:t>
      </w:r>
      <w:r w:rsidR="00773518">
        <w:rPr>
          <w:rFonts w:ascii="Times New Roman" w:hAnsi="Times New Roman"/>
          <w:b/>
          <w:bCs/>
          <w:sz w:val="30"/>
          <w:szCs w:val="30"/>
          <w:u w:val="single"/>
          <w:lang w:val="fr-FR"/>
        </w:rPr>
        <w:t xml:space="preserve"> de la Culture</w:t>
      </w:r>
      <w:r w:rsidR="006B13F0">
        <w:rPr>
          <w:rFonts w:ascii="Times New Roman" w:hAnsi="Times New Roman"/>
          <w:b/>
          <w:bCs/>
          <w:sz w:val="30"/>
          <w:szCs w:val="30"/>
          <w:u w:val="single"/>
          <w:lang w:val="fr-FR"/>
        </w:rPr>
        <w:t xml:space="preserve"> </w:t>
      </w:r>
    </w:p>
    <w:p w14:paraId="767D7418" w14:textId="77777777" w:rsidR="00C5276C" w:rsidRDefault="006B13F0" w:rsidP="004301FA">
      <w:pPr>
        <w:pStyle w:val="Body"/>
        <w:jc w:val="center"/>
        <w:rPr>
          <w:rFonts w:ascii="Times New Roman" w:hAnsi="Times New Roman"/>
          <w:b/>
          <w:bCs/>
          <w:sz w:val="30"/>
          <w:szCs w:val="30"/>
          <w:u w:val="single"/>
          <w:lang w:val="fr-FR"/>
        </w:rPr>
      </w:pPr>
      <w:r>
        <w:rPr>
          <w:rFonts w:ascii="Times New Roman" w:hAnsi="Times New Roman"/>
          <w:b/>
          <w:bCs/>
          <w:sz w:val="30"/>
          <w:szCs w:val="30"/>
          <w:u w:val="single"/>
          <w:lang w:val="fr-FR"/>
        </w:rPr>
        <w:t>Période 11 mai au 2 juin 2020</w:t>
      </w:r>
    </w:p>
    <w:p w14:paraId="45DBC1CB" w14:textId="77777777" w:rsidR="0029239B" w:rsidRPr="00FA1D2D" w:rsidRDefault="0029239B" w:rsidP="004408FB">
      <w:pPr>
        <w:pStyle w:val="Body"/>
        <w:jc w:val="center"/>
        <w:rPr>
          <w:rFonts w:ascii="Times New Roman" w:eastAsia="Times New Roman" w:hAnsi="Times New Roman" w:cs="Times New Roman"/>
          <w:b/>
          <w:bCs/>
          <w:sz w:val="30"/>
          <w:szCs w:val="30"/>
          <w:u w:val="single"/>
          <w:lang w:val="fr-FR"/>
        </w:rPr>
      </w:pPr>
    </w:p>
    <w:p w14:paraId="1AA65301" w14:textId="77777777" w:rsidR="00C5276C" w:rsidRPr="00FA1D2D" w:rsidRDefault="00C5276C" w:rsidP="00B82B84">
      <w:pPr>
        <w:pStyle w:val="Body"/>
        <w:jc w:val="center"/>
        <w:rPr>
          <w:rFonts w:ascii="Times New Roman" w:eastAsia="Times New Roman" w:hAnsi="Times New Roman" w:cs="Times New Roman"/>
          <w:b/>
          <w:bCs/>
          <w:sz w:val="30"/>
          <w:szCs w:val="30"/>
          <w:u w:val="single"/>
          <w:lang w:val="fr-FR"/>
        </w:rPr>
      </w:pPr>
    </w:p>
    <w:p w14:paraId="79CB0110" w14:textId="77777777" w:rsidR="00506B1C" w:rsidRDefault="008F61F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Depuis le début de la crise sanitaire, le </w:t>
      </w:r>
      <w:r w:rsidR="00A641C0">
        <w:rPr>
          <w:rFonts w:ascii="Times New Roman" w:hAnsi="Times New Roman"/>
          <w:bCs/>
          <w:sz w:val="24"/>
          <w:szCs w:val="24"/>
          <w:lang w:val="fr-FR"/>
        </w:rPr>
        <w:t>Ministère</w:t>
      </w:r>
      <w:r>
        <w:rPr>
          <w:rFonts w:ascii="Times New Roman" w:hAnsi="Times New Roman"/>
          <w:bCs/>
          <w:sz w:val="24"/>
          <w:szCs w:val="24"/>
          <w:lang w:val="fr-FR"/>
        </w:rPr>
        <w:t xml:space="preserve"> de la Culture a recentré son a</w:t>
      </w:r>
      <w:r w:rsidR="00506B1C">
        <w:rPr>
          <w:rFonts w:ascii="Times New Roman" w:hAnsi="Times New Roman"/>
          <w:bCs/>
          <w:sz w:val="24"/>
          <w:szCs w:val="24"/>
          <w:lang w:val="fr-FR"/>
        </w:rPr>
        <w:t>ctivité sur la gestion de la cr</w:t>
      </w:r>
      <w:r>
        <w:rPr>
          <w:rFonts w:ascii="Times New Roman" w:hAnsi="Times New Roman"/>
          <w:bCs/>
          <w:sz w:val="24"/>
          <w:szCs w:val="24"/>
          <w:lang w:val="fr-FR"/>
        </w:rPr>
        <w:t>ise et en particulier</w:t>
      </w:r>
      <w:r w:rsidR="00506B1C">
        <w:rPr>
          <w:rFonts w:ascii="Times New Roman" w:hAnsi="Times New Roman"/>
          <w:bCs/>
          <w:sz w:val="24"/>
          <w:szCs w:val="24"/>
          <w:lang w:val="fr-FR"/>
        </w:rPr>
        <w:t xml:space="preserve"> sur</w:t>
      </w:r>
      <w:r>
        <w:rPr>
          <w:rFonts w:ascii="Times New Roman" w:hAnsi="Times New Roman"/>
          <w:bCs/>
          <w:sz w:val="24"/>
          <w:szCs w:val="24"/>
          <w:lang w:val="fr-FR"/>
        </w:rPr>
        <w:t xml:space="preserve"> l’accompagnement des acteurs culturels</w:t>
      </w:r>
      <w:r w:rsidR="00506B1C">
        <w:rPr>
          <w:rFonts w:ascii="Times New Roman" w:hAnsi="Times New Roman"/>
          <w:bCs/>
          <w:sz w:val="24"/>
          <w:szCs w:val="24"/>
          <w:lang w:val="fr-FR"/>
        </w:rPr>
        <w:t xml:space="preserve"> durement touchés</w:t>
      </w:r>
      <w:r>
        <w:rPr>
          <w:rFonts w:ascii="Times New Roman" w:hAnsi="Times New Roman"/>
          <w:bCs/>
          <w:sz w:val="24"/>
          <w:szCs w:val="24"/>
          <w:lang w:val="fr-FR"/>
        </w:rPr>
        <w:t xml:space="preserve">.  </w:t>
      </w:r>
    </w:p>
    <w:p w14:paraId="7BF4A963" w14:textId="77777777" w:rsidR="00F07A23" w:rsidRDefault="00F07A23" w:rsidP="0043550D">
      <w:pPr>
        <w:pStyle w:val="Body"/>
        <w:spacing w:line="288" w:lineRule="auto"/>
        <w:jc w:val="both"/>
        <w:rPr>
          <w:rFonts w:ascii="Times New Roman" w:hAnsi="Times New Roman"/>
          <w:bCs/>
          <w:sz w:val="24"/>
          <w:szCs w:val="24"/>
          <w:lang w:val="fr-FR"/>
        </w:rPr>
      </w:pPr>
    </w:p>
    <w:p w14:paraId="74132E6D" w14:textId="1F0EEEA4" w:rsidR="008F61F8" w:rsidRDefault="008F61F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Pour les équipes du </w:t>
      </w:r>
      <w:r w:rsidR="00987E21">
        <w:rPr>
          <w:rFonts w:ascii="Times New Roman" w:hAnsi="Times New Roman"/>
          <w:bCs/>
          <w:sz w:val="24"/>
          <w:szCs w:val="24"/>
          <w:lang w:val="fr-FR"/>
        </w:rPr>
        <w:t>m</w:t>
      </w:r>
      <w:r w:rsidR="00A641C0">
        <w:rPr>
          <w:rFonts w:ascii="Times New Roman" w:hAnsi="Times New Roman"/>
          <w:bCs/>
          <w:sz w:val="24"/>
          <w:szCs w:val="24"/>
          <w:lang w:val="fr-FR"/>
        </w:rPr>
        <w:t>inistère</w:t>
      </w:r>
      <w:r>
        <w:rPr>
          <w:rFonts w:ascii="Times New Roman" w:hAnsi="Times New Roman"/>
          <w:bCs/>
          <w:sz w:val="24"/>
          <w:szCs w:val="24"/>
          <w:lang w:val="fr-FR"/>
        </w:rPr>
        <w:t xml:space="preserve"> de la Culture, le 11 mai ne constitue donc pas une « reprise d’activité » mais une adaptation de nos activités </w:t>
      </w:r>
      <w:r w:rsidR="006B13F0">
        <w:rPr>
          <w:rFonts w:ascii="Times New Roman" w:hAnsi="Times New Roman"/>
          <w:bCs/>
          <w:sz w:val="24"/>
          <w:szCs w:val="24"/>
          <w:lang w:val="fr-FR"/>
        </w:rPr>
        <w:t>à la reprise progressive des activités en présentiel</w:t>
      </w:r>
      <w:r>
        <w:rPr>
          <w:rFonts w:ascii="Times New Roman" w:hAnsi="Times New Roman"/>
          <w:bCs/>
          <w:sz w:val="24"/>
          <w:szCs w:val="24"/>
          <w:lang w:val="fr-FR"/>
        </w:rPr>
        <w:t xml:space="preserve"> annoncé</w:t>
      </w:r>
      <w:r w:rsidR="00987E21">
        <w:rPr>
          <w:rFonts w:ascii="Times New Roman" w:hAnsi="Times New Roman"/>
          <w:bCs/>
          <w:sz w:val="24"/>
          <w:szCs w:val="24"/>
          <w:lang w:val="fr-FR"/>
        </w:rPr>
        <w:t>e</w:t>
      </w:r>
      <w:r>
        <w:rPr>
          <w:rFonts w:ascii="Times New Roman" w:hAnsi="Times New Roman"/>
          <w:bCs/>
          <w:sz w:val="24"/>
          <w:szCs w:val="24"/>
          <w:lang w:val="fr-FR"/>
        </w:rPr>
        <w:t xml:space="preserve">, pour mieux prendre en charge les missions les plus nécessaires à la continuité et </w:t>
      </w:r>
      <w:r w:rsidR="00506B1C">
        <w:rPr>
          <w:rFonts w:ascii="Times New Roman" w:hAnsi="Times New Roman"/>
          <w:bCs/>
          <w:sz w:val="24"/>
          <w:szCs w:val="24"/>
          <w:lang w:val="fr-FR"/>
        </w:rPr>
        <w:t xml:space="preserve">pour </w:t>
      </w:r>
      <w:r>
        <w:rPr>
          <w:rFonts w:ascii="Times New Roman" w:hAnsi="Times New Roman"/>
          <w:bCs/>
          <w:sz w:val="24"/>
          <w:szCs w:val="24"/>
          <w:lang w:val="fr-FR"/>
        </w:rPr>
        <w:t xml:space="preserve">préparer, de façon prudente et progressive, un retour aux capacités pleines et entières de fonctionnement du </w:t>
      </w:r>
      <w:r w:rsidR="00987E21">
        <w:rPr>
          <w:rFonts w:ascii="Times New Roman" w:hAnsi="Times New Roman"/>
          <w:bCs/>
          <w:sz w:val="24"/>
          <w:szCs w:val="24"/>
          <w:lang w:val="fr-FR"/>
        </w:rPr>
        <w:t>m</w:t>
      </w:r>
      <w:r w:rsidR="00A641C0">
        <w:rPr>
          <w:rFonts w:ascii="Times New Roman" w:hAnsi="Times New Roman"/>
          <w:bCs/>
          <w:sz w:val="24"/>
          <w:szCs w:val="24"/>
          <w:lang w:val="fr-FR"/>
        </w:rPr>
        <w:t>inistère</w:t>
      </w:r>
      <w:r>
        <w:rPr>
          <w:rFonts w:ascii="Times New Roman" w:hAnsi="Times New Roman"/>
          <w:bCs/>
          <w:sz w:val="24"/>
          <w:szCs w:val="24"/>
          <w:lang w:val="fr-FR"/>
        </w:rPr>
        <w:t xml:space="preserve">, au service de nos missions. </w:t>
      </w:r>
    </w:p>
    <w:p w14:paraId="1EE9085B" w14:textId="77777777" w:rsidR="008F61F8" w:rsidRDefault="008F61F8" w:rsidP="0043550D">
      <w:pPr>
        <w:pStyle w:val="Body"/>
        <w:spacing w:line="288" w:lineRule="auto"/>
        <w:jc w:val="both"/>
        <w:rPr>
          <w:rFonts w:ascii="Times New Roman" w:hAnsi="Times New Roman"/>
          <w:bCs/>
          <w:sz w:val="24"/>
          <w:szCs w:val="24"/>
          <w:lang w:val="fr-FR"/>
        </w:rPr>
      </w:pPr>
    </w:p>
    <w:p w14:paraId="6CF24F2A" w14:textId="0D4BA45F" w:rsidR="008F61F8" w:rsidRDefault="008F61F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La préparation de cette nouvelle phase dans la crise sanitaire que traverse notre pays, doit aussi être l’occasion de mettre à profit les constats fait</w:t>
      </w:r>
      <w:r w:rsidR="00987E21">
        <w:rPr>
          <w:rFonts w:ascii="Times New Roman" w:hAnsi="Times New Roman"/>
          <w:bCs/>
          <w:sz w:val="24"/>
          <w:szCs w:val="24"/>
          <w:lang w:val="fr-FR"/>
        </w:rPr>
        <w:t>s</w:t>
      </w:r>
      <w:r>
        <w:rPr>
          <w:rFonts w:ascii="Times New Roman" w:hAnsi="Times New Roman"/>
          <w:bCs/>
          <w:sz w:val="24"/>
          <w:szCs w:val="24"/>
          <w:lang w:val="fr-FR"/>
        </w:rPr>
        <w:t xml:space="preserve"> à cette occasion et de permettre la mise en œuvre de nouveaux modes de travail. </w:t>
      </w:r>
    </w:p>
    <w:p w14:paraId="26D402BC" w14:textId="77777777" w:rsidR="000B1722" w:rsidRDefault="000B1722" w:rsidP="0043550D">
      <w:pPr>
        <w:pStyle w:val="Body"/>
        <w:spacing w:line="288" w:lineRule="auto"/>
        <w:jc w:val="both"/>
        <w:rPr>
          <w:rFonts w:ascii="Times New Roman" w:hAnsi="Times New Roman"/>
          <w:bCs/>
          <w:sz w:val="24"/>
          <w:szCs w:val="24"/>
          <w:lang w:val="fr-FR"/>
        </w:rPr>
      </w:pPr>
    </w:p>
    <w:p w14:paraId="2E799F2B" w14:textId="787611BA" w:rsidR="002566E2" w:rsidRDefault="000B1722"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Les présents </w:t>
      </w:r>
      <w:r w:rsidR="00EC619A">
        <w:rPr>
          <w:rFonts w:ascii="Times New Roman" w:hAnsi="Times New Roman"/>
          <w:bCs/>
          <w:sz w:val="24"/>
          <w:szCs w:val="24"/>
          <w:lang w:val="fr-FR"/>
        </w:rPr>
        <w:t>principes</w:t>
      </w:r>
      <w:r w:rsidR="00987E21">
        <w:rPr>
          <w:rFonts w:ascii="Times New Roman" w:hAnsi="Times New Roman"/>
          <w:bCs/>
          <w:sz w:val="24"/>
          <w:szCs w:val="24"/>
          <w:lang w:val="fr-FR"/>
        </w:rPr>
        <w:t xml:space="preserve"> </w:t>
      </w:r>
      <w:r>
        <w:rPr>
          <w:rFonts w:ascii="Times New Roman" w:hAnsi="Times New Roman"/>
          <w:bCs/>
          <w:sz w:val="24"/>
          <w:szCs w:val="24"/>
          <w:lang w:val="fr-FR"/>
        </w:rPr>
        <w:t xml:space="preserve">reposent avant tout sur le principe de subsidiarité : chaque structure du </w:t>
      </w:r>
      <w:r w:rsidR="00987E21">
        <w:rPr>
          <w:rFonts w:ascii="Times New Roman" w:hAnsi="Times New Roman"/>
          <w:bCs/>
          <w:sz w:val="24"/>
          <w:szCs w:val="24"/>
          <w:lang w:val="fr-FR"/>
        </w:rPr>
        <w:t>m</w:t>
      </w:r>
      <w:r w:rsidR="00A641C0">
        <w:rPr>
          <w:rFonts w:ascii="Times New Roman" w:hAnsi="Times New Roman"/>
          <w:bCs/>
          <w:sz w:val="24"/>
          <w:szCs w:val="24"/>
          <w:lang w:val="fr-FR"/>
        </w:rPr>
        <w:t>inistère</w:t>
      </w:r>
      <w:r>
        <w:rPr>
          <w:rFonts w:ascii="Times New Roman" w:hAnsi="Times New Roman"/>
          <w:bCs/>
          <w:sz w:val="24"/>
          <w:szCs w:val="24"/>
          <w:lang w:val="fr-FR"/>
        </w:rPr>
        <w:t xml:space="preserve"> (SCN, DRAC, EP) a vocation à les adapter à sa réalité tant métier, que technique et sociale </w:t>
      </w:r>
      <w:proofErr w:type="gramStart"/>
      <w:r>
        <w:rPr>
          <w:rFonts w:ascii="Times New Roman" w:hAnsi="Times New Roman"/>
          <w:bCs/>
          <w:sz w:val="24"/>
          <w:szCs w:val="24"/>
          <w:lang w:val="fr-FR"/>
        </w:rPr>
        <w:t>ainsi</w:t>
      </w:r>
      <w:proofErr w:type="gramEnd"/>
      <w:r>
        <w:rPr>
          <w:rFonts w:ascii="Times New Roman" w:hAnsi="Times New Roman"/>
          <w:bCs/>
          <w:sz w:val="24"/>
          <w:szCs w:val="24"/>
          <w:lang w:val="fr-FR"/>
        </w:rPr>
        <w:t xml:space="preserve"> qu’à la situation sanitaire de son territoire. </w:t>
      </w:r>
    </w:p>
    <w:p w14:paraId="0ADC094B" w14:textId="77777777" w:rsidR="002566E2" w:rsidRDefault="002566E2" w:rsidP="0043550D">
      <w:pPr>
        <w:pStyle w:val="Body"/>
        <w:spacing w:line="288" w:lineRule="auto"/>
        <w:jc w:val="both"/>
        <w:rPr>
          <w:rFonts w:ascii="Times New Roman" w:hAnsi="Times New Roman"/>
          <w:bCs/>
          <w:sz w:val="24"/>
          <w:szCs w:val="24"/>
          <w:lang w:val="fr-FR"/>
        </w:rPr>
      </w:pPr>
    </w:p>
    <w:p w14:paraId="365D3F77" w14:textId="345FF788" w:rsidR="000B1722" w:rsidRDefault="000B1722"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Cette adaptation doit s’effectuer dans le </w:t>
      </w:r>
      <w:r w:rsidR="00F2173D">
        <w:rPr>
          <w:rFonts w:ascii="Times New Roman" w:hAnsi="Times New Roman"/>
          <w:bCs/>
          <w:sz w:val="24"/>
          <w:szCs w:val="24"/>
          <w:lang w:val="fr-FR"/>
        </w:rPr>
        <w:t xml:space="preserve">strict </w:t>
      </w:r>
      <w:r>
        <w:rPr>
          <w:rFonts w:ascii="Times New Roman" w:hAnsi="Times New Roman"/>
          <w:bCs/>
          <w:sz w:val="24"/>
          <w:szCs w:val="24"/>
          <w:lang w:val="fr-FR"/>
        </w:rPr>
        <w:t>respect des principes qui figurent dans ce document</w:t>
      </w:r>
      <w:r w:rsidR="00F2173D">
        <w:rPr>
          <w:rFonts w:ascii="Times New Roman" w:hAnsi="Times New Roman"/>
          <w:bCs/>
          <w:sz w:val="24"/>
          <w:szCs w:val="24"/>
          <w:lang w:val="fr-FR"/>
        </w:rPr>
        <w:t xml:space="preserve"> et de ses annexes</w:t>
      </w:r>
      <w:r>
        <w:rPr>
          <w:rFonts w:ascii="Times New Roman" w:hAnsi="Times New Roman"/>
          <w:bCs/>
          <w:sz w:val="24"/>
          <w:szCs w:val="24"/>
          <w:lang w:val="fr-FR"/>
        </w:rPr>
        <w:t xml:space="preserve">. </w:t>
      </w:r>
      <w:r w:rsidR="004E2167">
        <w:rPr>
          <w:rFonts w:ascii="Times New Roman" w:hAnsi="Times New Roman"/>
          <w:bCs/>
          <w:sz w:val="24"/>
          <w:szCs w:val="24"/>
          <w:lang w:val="fr-FR"/>
        </w:rPr>
        <w:t>La gestion de la pandémie SARS COV-2 au sein du ministère de la Culture fera l’objet d’un retou</w:t>
      </w:r>
      <w:r w:rsidR="00806708">
        <w:rPr>
          <w:rFonts w:ascii="Times New Roman" w:hAnsi="Times New Roman"/>
          <w:bCs/>
          <w:sz w:val="24"/>
          <w:szCs w:val="24"/>
          <w:lang w:val="fr-FR"/>
        </w:rPr>
        <w:t>r</w:t>
      </w:r>
      <w:r w:rsidR="004E2167">
        <w:rPr>
          <w:rFonts w:ascii="Times New Roman" w:hAnsi="Times New Roman"/>
          <w:bCs/>
          <w:sz w:val="24"/>
          <w:szCs w:val="24"/>
          <w:lang w:val="fr-FR"/>
        </w:rPr>
        <w:t xml:space="preserve"> d’exp</w:t>
      </w:r>
      <w:r w:rsidR="00806708">
        <w:rPr>
          <w:rFonts w:ascii="Times New Roman" w:hAnsi="Times New Roman"/>
          <w:bCs/>
          <w:sz w:val="24"/>
          <w:szCs w:val="24"/>
          <w:lang w:val="fr-FR"/>
        </w:rPr>
        <w:t>é</w:t>
      </w:r>
      <w:r w:rsidR="004E2167">
        <w:rPr>
          <w:rFonts w:ascii="Times New Roman" w:hAnsi="Times New Roman"/>
          <w:bCs/>
          <w:sz w:val="24"/>
          <w:szCs w:val="24"/>
          <w:lang w:val="fr-FR"/>
        </w:rPr>
        <w:t>rience</w:t>
      </w:r>
      <w:r w:rsidR="00987E21">
        <w:rPr>
          <w:rFonts w:ascii="Times New Roman" w:hAnsi="Times New Roman"/>
          <w:bCs/>
          <w:sz w:val="24"/>
          <w:szCs w:val="24"/>
          <w:lang w:val="fr-FR"/>
        </w:rPr>
        <w:t>, tant sur la période de confinement que la période de reprise d’activité.</w:t>
      </w:r>
    </w:p>
    <w:p w14:paraId="32587B11" w14:textId="77777777" w:rsidR="006B13F0" w:rsidRDefault="006B13F0" w:rsidP="0043550D">
      <w:pPr>
        <w:pStyle w:val="Body"/>
        <w:spacing w:line="288" w:lineRule="auto"/>
        <w:jc w:val="both"/>
        <w:rPr>
          <w:rFonts w:ascii="Times New Roman" w:hAnsi="Times New Roman"/>
          <w:bCs/>
          <w:sz w:val="24"/>
          <w:szCs w:val="24"/>
          <w:lang w:val="fr-FR"/>
        </w:rPr>
      </w:pPr>
    </w:p>
    <w:p w14:paraId="2405E696" w14:textId="036D3127" w:rsidR="00987E21" w:rsidRDefault="006B13F0"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Des fiches techniques sont annexées</w:t>
      </w:r>
      <w:r w:rsidR="00F2173D">
        <w:rPr>
          <w:rFonts w:ascii="Times New Roman" w:hAnsi="Times New Roman"/>
          <w:bCs/>
          <w:sz w:val="24"/>
          <w:szCs w:val="24"/>
          <w:lang w:val="fr-FR"/>
        </w:rPr>
        <w:t xml:space="preserve"> au présent document</w:t>
      </w:r>
      <w:r w:rsidR="00AA4A76">
        <w:rPr>
          <w:rFonts w:ascii="Times New Roman" w:hAnsi="Times New Roman"/>
          <w:bCs/>
          <w:sz w:val="24"/>
          <w:szCs w:val="24"/>
          <w:lang w:val="fr-FR"/>
        </w:rPr>
        <w:t>. Elles pré</w:t>
      </w:r>
      <w:r>
        <w:rPr>
          <w:rFonts w:ascii="Times New Roman" w:hAnsi="Times New Roman"/>
          <w:bCs/>
          <w:sz w:val="24"/>
          <w:szCs w:val="24"/>
          <w:lang w:val="fr-FR"/>
        </w:rPr>
        <w:t>cisent les règles à suivre </w:t>
      </w:r>
      <w:r w:rsidR="00F2173D">
        <w:rPr>
          <w:rFonts w:ascii="Times New Roman" w:hAnsi="Times New Roman"/>
          <w:bCs/>
          <w:sz w:val="24"/>
          <w:szCs w:val="24"/>
          <w:lang w:val="fr-FR"/>
        </w:rPr>
        <w:t xml:space="preserve">en matière de mesure barrière et de distanciation sociale </w:t>
      </w:r>
      <w:r>
        <w:rPr>
          <w:rFonts w:ascii="Times New Roman" w:hAnsi="Times New Roman"/>
          <w:bCs/>
          <w:sz w:val="24"/>
          <w:szCs w:val="24"/>
          <w:lang w:val="fr-FR"/>
        </w:rPr>
        <w:t>dans</w:t>
      </w:r>
      <w:r w:rsidR="00F2173D">
        <w:rPr>
          <w:rFonts w:ascii="Times New Roman" w:hAnsi="Times New Roman"/>
          <w:bCs/>
          <w:sz w:val="24"/>
          <w:szCs w:val="24"/>
          <w:lang w:val="fr-FR"/>
        </w:rPr>
        <w:t xml:space="preserve"> </w:t>
      </w:r>
      <w:r>
        <w:rPr>
          <w:rFonts w:ascii="Times New Roman" w:hAnsi="Times New Roman"/>
          <w:bCs/>
          <w:sz w:val="24"/>
          <w:szCs w:val="24"/>
          <w:lang w:val="fr-FR"/>
        </w:rPr>
        <w:t>différentes situations de travail</w:t>
      </w:r>
      <w:r w:rsidR="00F2173D">
        <w:rPr>
          <w:rFonts w:ascii="Times New Roman" w:hAnsi="Times New Roman"/>
          <w:bCs/>
          <w:sz w:val="24"/>
          <w:szCs w:val="24"/>
          <w:lang w:val="fr-FR"/>
        </w:rPr>
        <w:t xml:space="preserve">, </w:t>
      </w:r>
      <w:r w:rsidR="00B66ED6">
        <w:rPr>
          <w:rFonts w:ascii="Times New Roman" w:hAnsi="Times New Roman"/>
          <w:bCs/>
          <w:sz w:val="24"/>
          <w:szCs w:val="24"/>
          <w:lang w:val="fr-FR"/>
        </w:rPr>
        <w:t>les dispositions à suivre en matière d’organisation du travail et des entretiens des locaux a</w:t>
      </w:r>
      <w:r w:rsidR="00F2173D">
        <w:rPr>
          <w:rFonts w:ascii="Times New Roman" w:hAnsi="Times New Roman"/>
          <w:bCs/>
          <w:sz w:val="24"/>
          <w:szCs w:val="24"/>
          <w:lang w:val="fr-FR"/>
        </w:rPr>
        <w:t>insi que la liste des</w:t>
      </w:r>
      <w:r w:rsidR="00987E21">
        <w:rPr>
          <w:rFonts w:ascii="Times New Roman" w:hAnsi="Times New Roman"/>
          <w:bCs/>
          <w:sz w:val="24"/>
          <w:szCs w:val="24"/>
          <w:lang w:val="fr-FR"/>
        </w:rPr>
        <w:t xml:space="preserve"> pathologies pour les personnes à risque</w:t>
      </w:r>
      <w:r w:rsidR="00F2173D">
        <w:rPr>
          <w:rFonts w:ascii="Times New Roman" w:hAnsi="Times New Roman"/>
          <w:bCs/>
          <w:sz w:val="24"/>
          <w:szCs w:val="24"/>
          <w:lang w:val="fr-FR"/>
        </w:rPr>
        <w:t xml:space="preserve"> susceptible de développer une forme grave de SRAS COV-2</w:t>
      </w:r>
      <w:r w:rsidR="00AA4A76">
        <w:rPr>
          <w:rFonts w:ascii="Times New Roman" w:hAnsi="Times New Roman"/>
          <w:bCs/>
          <w:sz w:val="24"/>
          <w:szCs w:val="24"/>
          <w:lang w:val="fr-FR"/>
        </w:rPr>
        <w:t xml:space="preserve">. </w:t>
      </w:r>
    </w:p>
    <w:p w14:paraId="528FE373" w14:textId="77777777" w:rsidR="00987E21" w:rsidRDefault="00987E21" w:rsidP="0043550D">
      <w:pPr>
        <w:pStyle w:val="Body"/>
        <w:spacing w:line="288" w:lineRule="auto"/>
        <w:jc w:val="both"/>
        <w:rPr>
          <w:rFonts w:ascii="Times New Roman" w:hAnsi="Times New Roman"/>
          <w:bCs/>
          <w:sz w:val="24"/>
          <w:szCs w:val="24"/>
          <w:lang w:val="fr-FR"/>
        </w:rPr>
      </w:pPr>
    </w:p>
    <w:p w14:paraId="1F2602CB" w14:textId="77777777" w:rsidR="004301FA" w:rsidRDefault="004301FA"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Le présent document a pour objet de présenter : </w:t>
      </w:r>
    </w:p>
    <w:p w14:paraId="1045E2F7" w14:textId="77777777" w:rsidR="00506B1C" w:rsidRDefault="00506B1C" w:rsidP="0043550D">
      <w:pPr>
        <w:pStyle w:val="Body"/>
        <w:spacing w:line="288" w:lineRule="auto"/>
        <w:jc w:val="both"/>
        <w:rPr>
          <w:rFonts w:ascii="Times New Roman" w:hAnsi="Times New Roman"/>
          <w:bCs/>
          <w:sz w:val="24"/>
          <w:szCs w:val="24"/>
          <w:lang w:val="fr-FR"/>
        </w:rPr>
      </w:pPr>
    </w:p>
    <w:p w14:paraId="6420E091" w14:textId="77777777" w:rsidR="004301FA" w:rsidRDefault="004301FA"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1/ Les modalités d’organisation du dialogue social sur la question de la reprise d’activité</w:t>
      </w:r>
    </w:p>
    <w:p w14:paraId="5C53F56A" w14:textId="77777777" w:rsidR="008F61F8" w:rsidRDefault="008F61F8" w:rsidP="0043550D">
      <w:pPr>
        <w:pStyle w:val="Body"/>
        <w:spacing w:line="288" w:lineRule="auto"/>
        <w:jc w:val="both"/>
        <w:rPr>
          <w:rFonts w:ascii="Times New Roman" w:hAnsi="Times New Roman"/>
          <w:bCs/>
          <w:sz w:val="24"/>
          <w:szCs w:val="24"/>
          <w:lang w:val="fr-FR"/>
        </w:rPr>
      </w:pPr>
    </w:p>
    <w:p w14:paraId="1BFABC13" w14:textId="4938DF0C" w:rsidR="004301FA" w:rsidRDefault="004301FA"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2/ Les</w:t>
      </w:r>
      <w:r w:rsidR="008F61F8">
        <w:rPr>
          <w:rFonts w:ascii="Times New Roman" w:hAnsi="Times New Roman"/>
          <w:bCs/>
          <w:sz w:val="24"/>
          <w:szCs w:val="24"/>
          <w:lang w:val="fr-FR"/>
        </w:rPr>
        <w:t xml:space="preserve"> éléments de cadrage de la reprise d’activit</w:t>
      </w:r>
      <w:r w:rsidR="00F07A23">
        <w:rPr>
          <w:rFonts w:ascii="Times New Roman" w:hAnsi="Times New Roman"/>
          <w:bCs/>
          <w:sz w:val="24"/>
          <w:szCs w:val="24"/>
          <w:lang w:val="fr-FR"/>
        </w:rPr>
        <w:t xml:space="preserve">é sur la période du 11 mai au </w:t>
      </w:r>
      <w:r w:rsidR="005E4D2C">
        <w:rPr>
          <w:rFonts w:ascii="Times New Roman" w:hAnsi="Times New Roman"/>
          <w:bCs/>
          <w:sz w:val="24"/>
          <w:szCs w:val="24"/>
          <w:lang w:val="fr-FR"/>
        </w:rPr>
        <w:t>2</w:t>
      </w:r>
      <w:r w:rsidR="008F61F8">
        <w:rPr>
          <w:rFonts w:ascii="Times New Roman" w:hAnsi="Times New Roman"/>
          <w:bCs/>
          <w:sz w:val="24"/>
          <w:szCs w:val="24"/>
          <w:lang w:val="fr-FR"/>
        </w:rPr>
        <w:t xml:space="preserve"> juin</w:t>
      </w:r>
      <w:r w:rsidR="00B40689">
        <w:rPr>
          <w:rFonts w:ascii="Times New Roman" w:hAnsi="Times New Roman"/>
          <w:bCs/>
          <w:sz w:val="24"/>
          <w:szCs w:val="24"/>
          <w:lang w:val="fr-FR"/>
        </w:rPr>
        <w:t xml:space="preserve"> </w:t>
      </w:r>
    </w:p>
    <w:p w14:paraId="7D0DF333" w14:textId="77777777" w:rsidR="008F61F8" w:rsidRDefault="008F61F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ab/>
        <w:t>2.1</w:t>
      </w:r>
      <w:r w:rsidR="000B1722">
        <w:rPr>
          <w:rFonts w:ascii="Times New Roman" w:hAnsi="Times New Roman"/>
          <w:bCs/>
          <w:sz w:val="24"/>
          <w:szCs w:val="24"/>
          <w:lang w:val="fr-FR"/>
        </w:rPr>
        <w:t>.</w:t>
      </w:r>
      <w:r>
        <w:rPr>
          <w:rFonts w:ascii="Times New Roman" w:hAnsi="Times New Roman"/>
          <w:bCs/>
          <w:sz w:val="24"/>
          <w:szCs w:val="24"/>
          <w:lang w:val="fr-FR"/>
        </w:rPr>
        <w:t xml:space="preserve"> Les personnels susceptibles de reprendre</w:t>
      </w:r>
    </w:p>
    <w:p w14:paraId="1B37E49D" w14:textId="77777777" w:rsidR="008F61F8" w:rsidRDefault="008F61F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ab/>
        <w:t>2.2.</w:t>
      </w:r>
      <w:r w:rsidR="000A2DE1">
        <w:rPr>
          <w:rFonts w:ascii="Times New Roman" w:hAnsi="Times New Roman"/>
          <w:bCs/>
          <w:sz w:val="24"/>
          <w:szCs w:val="24"/>
          <w:lang w:val="fr-FR"/>
        </w:rPr>
        <w:t xml:space="preserve"> </w:t>
      </w:r>
      <w:r>
        <w:rPr>
          <w:rFonts w:ascii="Times New Roman" w:hAnsi="Times New Roman"/>
          <w:bCs/>
          <w:sz w:val="24"/>
          <w:szCs w:val="24"/>
          <w:lang w:val="fr-FR"/>
        </w:rPr>
        <w:t>Les modalités d’accompagnement des personnels</w:t>
      </w:r>
    </w:p>
    <w:p w14:paraId="4A4A22E4" w14:textId="77777777" w:rsidR="008F61F8" w:rsidRDefault="008F61F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ab/>
        <w:t>2.3</w:t>
      </w:r>
      <w:r w:rsidR="000B1722">
        <w:rPr>
          <w:rFonts w:ascii="Times New Roman" w:hAnsi="Times New Roman"/>
          <w:bCs/>
          <w:sz w:val="24"/>
          <w:szCs w:val="24"/>
          <w:lang w:val="fr-FR"/>
        </w:rPr>
        <w:t>.</w:t>
      </w:r>
      <w:r>
        <w:rPr>
          <w:rFonts w:ascii="Times New Roman" w:hAnsi="Times New Roman"/>
          <w:bCs/>
          <w:sz w:val="24"/>
          <w:szCs w:val="24"/>
          <w:lang w:val="fr-FR"/>
        </w:rPr>
        <w:t xml:space="preserve"> Une reprise graduée centrée sur des missions </w:t>
      </w:r>
      <w:r w:rsidR="00252711">
        <w:rPr>
          <w:rFonts w:ascii="Times New Roman" w:hAnsi="Times New Roman"/>
          <w:bCs/>
          <w:sz w:val="24"/>
          <w:szCs w:val="24"/>
          <w:lang w:val="fr-FR"/>
        </w:rPr>
        <w:t>prioritaires</w:t>
      </w:r>
    </w:p>
    <w:p w14:paraId="19296616" w14:textId="77777777" w:rsidR="008F61F8" w:rsidRDefault="008F61F8" w:rsidP="0043550D">
      <w:pPr>
        <w:pStyle w:val="Body"/>
        <w:spacing w:line="288" w:lineRule="auto"/>
        <w:ind w:firstLine="720"/>
        <w:jc w:val="both"/>
        <w:rPr>
          <w:rFonts w:ascii="Times New Roman" w:hAnsi="Times New Roman"/>
          <w:bCs/>
          <w:sz w:val="24"/>
          <w:szCs w:val="24"/>
          <w:lang w:val="fr-FR"/>
        </w:rPr>
      </w:pPr>
      <w:r>
        <w:rPr>
          <w:rFonts w:ascii="Times New Roman" w:hAnsi="Times New Roman"/>
          <w:bCs/>
          <w:sz w:val="24"/>
          <w:szCs w:val="24"/>
          <w:lang w:val="fr-FR"/>
        </w:rPr>
        <w:lastRenderedPageBreak/>
        <w:t>2.4</w:t>
      </w:r>
      <w:r w:rsidR="000B1722">
        <w:rPr>
          <w:rFonts w:ascii="Times New Roman" w:hAnsi="Times New Roman"/>
          <w:bCs/>
          <w:sz w:val="24"/>
          <w:szCs w:val="24"/>
          <w:lang w:val="fr-FR"/>
        </w:rPr>
        <w:t>.</w:t>
      </w:r>
      <w:r>
        <w:rPr>
          <w:rFonts w:ascii="Times New Roman" w:hAnsi="Times New Roman"/>
          <w:bCs/>
          <w:sz w:val="24"/>
          <w:szCs w:val="24"/>
          <w:lang w:val="fr-FR"/>
        </w:rPr>
        <w:t xml:space="preserve"> </w:t>
      </w:r>
      <w:r w:rsidR="00252711">
        <w:rPr>
          <w:rFonts w:ascii="Times New Roman" w:hAnsi="Times New Roman"/>
          <w:bCs/>
          <w:sz w:val="24"/>
          <w:szCs w:val="24"/>
          <w:lang w:val="fr-FR"/>
        </w:rPr>
        <w:t>D</w:t>
      </w:r>
      <w:r>
        <w:rPr>
          <w:rFonts w:ascii="Times New Roman" w:hAnsi="Times New Roman"/>
          <w:bCs/>
          <w:sz w:val="24"/>
          <w:szCs w:val="24"/>
          <w:lang w:val="fr-FR"/>
        </w:rPr>
        <w:t>es mesures permettant d’assurer la protection des personnels</w:t>
      </w:r>
    </w:p>
    <w:p w14:paraId="643E2AFD" w14:textId="77777777" w:rsidR="008F61F8" w:rsidRDefault="008F61F8" w:rsidP="0043550D">
      <w:pPr>
        <w:pStyle w:val="Body"/>
        <w:spacing w:line="288" w:lineRule="auto"/>
        <w:jc w:val="both"/>
        <w:rPr>
          <w:rFonts w:ascii="Times New Roman" w:hAnsi="Times New Roman"/>
          <w:bCs/>
          <w:sz w:val="24"/>
          <w:szCs w:val="24"/>
          <w:lang w:val="fr-FR"/>
        </w:rPr>
      </w:pPr>
    </w:p>
    <w:p w14:paraId="40041350" w14:textId="25D1A35B" w:rsidR="008F61F8" w:rsidRDefault="008F61F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3/ La préparation de l’org</w:t>
      </w:r>
      <w:r w:rsidR="00F07A23">
        <w:rPr>
          <w:rFonts w:ascii="Times New Roman" w:hAnsi="Times New Roman"/>
          <w:bCs/>
          <w:sz w:val="24"/>
          <w:szCs w:val="24"/>
          <w:lang w:val="fr-FR"/>
        </w:rPr>
        <w:t xml:space="preserve">anisation du travail après le </w:t>
      </w:r>
      <w:r w:rsidR="005E4D2C">
        <w:rPr>
          <w:rFonts w:ascii="Times New Roman" w:hAnsi="Times New Roman"/>
          <w:bCs/>
          <w:sz w:val="24"/>
          <w:szCs w:val="24"/>
          <w:lang w:val="fr-FR"/>
        </w:rPr>
        <w:t>2</w:t>
      </w:r>
      <w:r>
        <w:rPr>
          <w:rFonts w:ascii="Times New Roman" w:hAnsi="Times New Roman"/>
          <w:bCs/>
          <w:sz w:val="24"/>
          <w:szCs w:val="24"/>
          <w:lang w:val="fr-FR"/>
        </w:rPr>
        <w:t xml:space="preserve"> juin</w:t>
      </w:r>
    </w:p>
    <w:p w14:paraId="7765B103" w14:textId="77777777" w:rsidR="008F61F8" w:rsidRDefault="008F61F8" w:rsidP="004D7067">
      <w:pPr>
        <w:pStyle w:val="Body"/>
        <w:numPr>
          <w:ilvl w:val="1"/>
          <w:numId w:val="16"/>
        </w:numPr>
        <w:spacing w:line="288" w:lineRule="auto"/>
        <w:jc w:val="both"/>
        <w:rPr>
          <w:rFonts w:ascii="Times New Roman" w:hAnsi="Times New Roman"/>
          <w:bCs/>
          <w:sz w:val="24"/>
          <w:szCs w:val="24"/>
          <w:lang w:val="fr-FR"/>
        </w:rPr>
      </w:pPr>
      <w:r>
        <w:rPr>
          <w:rFonts w:ascii="Times New Roman" w:hAnsi="Times New Roman"/>
          <w:bCs/>
          <w:sz w:val="24"/>
          <w:szCs w:val="24"/>
          <w:lang w:val="fr-FR"/>
        </w:rPr>
        <w:t>A</w:t>
      </w:r>
      <w:r w:rsidR="000B1722">
        <w:rPr>
          <w:rFonts w:ascii="Times New Roman" w:hAnsi="Times New Roman"/>
          <w:bCs/>
          <w:sz w:val="24"/>
          <w:szCs w:val="24"/>
          <w:lang w:val="fr-FR"/>
        </w:rPr>
        <w:t>da</w:t>
      </w:r>
      <w:r>
        <w:rPr>
          <w:rFonts w:ascii="Times New Roman" w:hAnsi="Times New Roman"/>
          <w:bCs/>
          <w:sz w:val="24"/>
          <w:szCs w:val="24"/>
          <w:lang w:val="fr-FR"/>
        </w:rPr>
        <w:t>ptation aux évolutions de la situation sanitaire</w:t>
      </w:r>
    </w:p>
    <w:p w14:paraId="1344AED6" w14:textId="77777777" w:rsidR="008F61F8" w:rsidRDefault="008F61F8" w:rsidP="004D7067">
      <w:pPr>
        <w:pStyle w:val="Body"/>
        <w:numPr>
          <w:ilvl w:val="1"/>
          <w:numId w:val="16"/>
        </w:numPr>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Généralisation du </w:t>
      </w:r>
      <w:r w:rsidR="00F07A23">
        <w:rPr>
          <w:rFonts w:ascii="Times New Roman" w:hAnsi="Times New Roman"/>
          <w:bCs/>
          <w:sz w:val="24"/>
          <w:szCs w:val="24"/>
          <w:lang w:val="fr-FR"/>
        </w:rPr>
        <w:t>télétravail</w:t>
      </w:r>
      <w:r>
        <w:rPr>
          <w:rFonts w:ascii="Times New Roman" w:hAnsi="Times New Roman"/>
          <w:bCs/>
          <w:sz w:val="24"/>
          <w:szCs w:val="24"/>
          <w:lang w:val="fr-FR"/>
        </w:rPr>
        <w:t xml:space="preserve"> à chaque fois que possible dans l’ensemble </w:t>
      </w:r>
      <w:r w:rsidR="0043550D">
        <w:rPr>
          <w:rFonts w:ascii="Times New Roman" w:hAnsi="Times New Roman"/>
          <w:bCs/>
          <w:sz w:val="24"/>
          <w:szCs w:val="24"/>
          <w:lang w:val="fr-FR"/>
        </w:rPr>
        <w:t xml:space="preserve">de la </w:t>
      </w:r>
      <w:r>
        <w:rPr>
          <w:rFonts w:ascii="Times New Roman" w:hAnsi="Times New Roman"/>
          <w:bCs/>
          <w:sz w:val="24"/>
          <w:szCs w:val="24"/>
          <w:lang w:val="fr-FR"/>
        </w:rPr>
        <w:t>sphère ministérielle</w:t>
      </w:r>
    </w:p>
    <w:p w14:paraId="7441B000" w14:textId="77777777" w:rsidR="0010288A" w:rsidRDefault="0010288A" w:rsidP="0043550D">
      <w:pPr>
        <w:jc w:val="both"/>
        <w:rPr>
          <w:bCs/>
          <w:lang w:val="fr-FR"/>
        </w:rPr>
      </w:pPr>
    </w:p>
    <w:p w14:paraId="72AFD3E0" w14:textId="77777777" w:rsidR="0010288A" w:rsidRDefault="0010288A" w:rsidP="0043550D">
      <w:pPr>
        <w:jc w:val="both"/>
        <w:rPr>
          <w:bCs/>
          <w:lang w:val="fr-FR"/>
        </w:rPr>
      </w:pPr>
    </w:p>
    <w:p w14:paraId="121ED497" w14:textId="5FEB71DB" w:rsidR="0010288A" w:rsidRDefault="0010288A" w:rsidP="0010288A">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La liste des documents en annexe est la suivante : </w:t>
      </w:r>
    </w:p>
    <w:p w14:paraId="2D786B4E" w14:textId="77777777" w:rsidR="0010288A" w:rsidRDefault="0010288A" w:rsidP="0010288A">
      <w:pPr>
        <w:pStyle w:val="Body"/>
        <w:numPr>
          <w:ilvl w:val="0"/>
          <w:numId w:val="21"/>
        </w:numPr>
        <w:spacing w:line="288" w:lineRule="auto"/>
        <w:jc w:val="both"/>
        <w:rPr>
          <w:rFonts w:ascii="Times New Roman" w:hAnsi="Times New Roman"/>
          <w:bCs/>
          <w:sz w:val="24"/>
          <w:szCs w:val="24"/>
          <w:lang w:val="fr-FR"/>
        </w:rPr>
      </w:pPr>
      <w:r w:rsidRPr="00866794">
        <w:rPr>
          <w:rFonts w:ascii="Times New Roman" w:hAnsi="Times New Roman"/>
          <w:bCs/>
          <w:sz w:val="24"/>
          <w:szCs w:val="24"/>
          <w:lang w:val="fr-FR"/>
        </w:rPr>
        <w:t xml:space="preserve">Préconisations du Haut Conseil de Santé Publique </w:t>
      </w:r>
      <w:r>
        <w:rPr>
          <w:rFonts w:ascii="Times New Roman" w:hAnsi="Times New Roman"/>
          <w:bCs/>
          <w:sz w:val="24"/>
          <w:szCs w:val="24"/>
          <w:lang w:val="fr-FR"/>
        </w:rPr>
        <w:t>relatives à l’adaptation des mesures barrières et de distanciation sociale à mettre en œuvre en population générale, hors champs sanitaires et médico-social, pour la maîtrise de la diffusion du SARS COV-2</w:t>
      </w:r>
    </w:p>
    <w:p w14:paraId="7FB9486E" w14:textId="77777777" w:rsidR="0010288A" w:rsidRPr="00AA4A76" w:rsidRDefault="0010288A" w:rsidP="0010288A">
      <w:pPr>
        <w:pStyle w:val="Body"/>
        <w:numPr>
          <w:ilvl w:val="0"/>
          <w:numId w:val="21"/>
        </w:numPr>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Avis du </w:t>
      </w:r>
      <w:r w:rsidRPr="001211D3">
        <w:rPr>
          <w:rFonts w:ascii="Times New Roman" w:hAnsi="Times New Roman"/>
          <w:bCs/>
          <w:sz w:val="24"/>
          <w:szCs w:val="24"/>
          <w:lang w:val="fr-FR"/>
        </w:rPr>
        <w:t>Haut Conseil de Santé Publique</w:t>
      </w:r>
      <w:r>
        <w:rPr>
          <w:rFonts w:ascii="Times New Roman" w:hAnsi="Times New Roman"/>
          <w:bCs/>
          <w:sz w:val="24"/>
          <w:szCs w:val="24"/>
          <w:lang w:val="fr-FR"/>
        </w:rPr>
        <w:t xml:space="preserve"> sur les personnes à risque de développer une forme grave de SARS COV-2</w:t>
      </w:r>
    </w:p>
    <w:p w14:paraId="021C8D8A" w14:textId="77777777" w:rsidR="0010288A" w:rsidRPr="00E02A3B" w:rsidRDefault="0010288A" w:rsidP="0010288A">
      <w:pPr>
        <w:pStyle w:val="Body"/>
        <w:numPr>
          <w:ilvl w:val="0"/>
          <w:numId w:val="21"/>
        </w:numPr>
        <w:spacing w:line="288" w:lineRule="auto"/>
        <w:jc w:val="both"/>
        <w:rPr>
          <w:rFonts w:ascii="Times New Roman" w:hAnsi="Times New Roman"/>
          <w:bCs/>
          <w:sz w:val="24"/>
          <w:szCs w:val="24"/>
          <w:lang w:val="fr-FR"/>
        </w:rPr>
      </w:pPr>
      <w:r w:rsidRPr="00E02A3B">
        <w:rPr>
          <w:rFonts w:ascii="Times New Roman" w:hAnsi="Times New Roman"/>
          <w:bCs/>
          <w:sz w:val="24"/>
          <w:szCs w:val="24"/>
          <w:lang w:val="fr-FR"/>
        </w:rPr>
        <w:t>Fiche sur les mesures d’aménagements de l’organisation du travail, des lieux de travail et mesures de prévention et d’accompagnement à mettre en œuvre</w:t>
      </w:r>
    </w:p>
    <w:p w14:paraId="1C6E9810" w14:textId="77777777" w:rsidR="0010288A" w:rsidRDefault="0010288A" w:rsidP="0010288A">
      <w:pPr>
        <w:pStyle w:val="Body"/>
        <w:numPr>
          <w:ilvl w:val="0"/>
          <w:numId w:val="21"/>
        </w:numPr>
        <w:spacing w:line="288" w:lineRule="auto"/>
        <w:jc w:val="both"/>
        <w:rPr>
          <w:rFonts w:ascii="Times New Roman" w:hAnsi="Times New Roman"/>
          <w:bCs/>
          <w:sz w:val="24"/>
          <w:szCs w:val="24"/>
          <w:lang w:val="fr-FR"/>
        </w:rPr>
      </w:pPr>
      <w:r>
        <w:rPr>
          <w:rFonts w:ascii="Times New Roman" w:hAnsi="Times New Roman"/>
          <w:bCs/>
          <w:sz w:val="24"/>
          <w:szCs w:val="24"/>
          <w:lang w:val="fr-FR"/>
        </w:rPr>
        <w:t>Fiche sur les mesures de nettoyage</w:t>
      </w:r>
    </w:p>
    <w:p w14:paraId="59CC68BE" w14:textId="77777777" w:rsidR="0010288A" w:rsidRDefault="0010288A" w:rsidP="0010288A">
      <w:pPr>
        <w:pStyle w:val="Body"/>
        <w:numPr>
          <w:ilvl w:val="0"/>
          <w:numId w:val="21"/>
        </w:numPr>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Brochure Kit de prévention </w:t>
      </w:r>
    </w:p>
    <w:p w14:paraId="11DB2415" w14:textId="77777777" w:rsidR="0010288A" w:rsidRDefault="0010288A" w:rsidP="0010288A">
      <w:pPr>
        <w:pStyle w:val="Body"/>
        <w:numPr>
          <w:ilvl w:val="0"/>
          <w:numId w:val="21"/>
        </w:numPr>
        <w:spacing w:line="288" w:lineRule="auto"/>
        <w:jc w:val="both"/>
        <w:rPr>
          <w:rFonts w:ascii="Times New Roman" w:hAnsi="Times New Roman"/>
          <w:bCs/>
          <w:sz w:val="24"/>
          <w:szCs w:val="24"/>
          <w:lang w:val="fr-FR"/>
        </w:rPr>
      </w:pPr>
      <w:r>
        <w:rPr>
          <w:rFonts w:ascii="Times New Roman" w:hAnsi="Times New Roman"/>
          <w:bCs/>
          <w:sz w:val="24"/>
          <w:szCs w:val="24"/>
          <w:lang w:val="fr-FR"/>
        </w:rPr>
        <w:t>Affiche Hygiène des mains par friction hydro alcoolique</w:t>
      </w:r>
    </w:p>
    <w:p w14:paraId="1F03F20D" w14:textId="77777777" w:rsidR="0010288A" w:rsidRDefault="0010288A" w:rsidP="0010288A">
      <w:pPr>
        <w:pStyle w:val="Body"/>
        <w:numPr>
          <w:ilvl w:val="0"/>
          <w:numId w:val="21"/>
        </w:numPr>
        <w:spacing w:line="288" w:lineRule="auto"/>
        <w:jc w:val="both"/>
        <w:rPr>
          <w:rFonts w:ascii="Times New Roman" w:hAnsi="Times New Roman"/>
          <w:bCs/>
          <w:sz w:val="24"/>
          <w:szCs w:val="24"/>
          <w:lang w:val="fr-FR"/>
        </w:rPr>
      </w:pPr>
      <w:r>
        <w:rPr>
          <w:rFonts w:ascii="Times New Roman" w:hAnsi="Times New Roman"/>
          <w:bCs/>
          <w:sz w:val="24"/>
          <w:szCs w:val="24"/>
          <w:lang w:val="fr-FR"/>
        </w:rPr>
        <w:t>Affiche lavage des mains avec du savon</w:t>
      </w:r>
    </w:p>
    <w:p w14:paraId="7569ADF1" w14:textId="77777777" w:rsidR="0010288A" w:rsidRDefault="0010288A" w:rsidP="0010288A">
      <w:pPr>
        <w:pStyle w:val="Body"/>
        <w:numPr>
          <w:ilvl w:val="0"/>
          <w:numId w:val="21"/>
        </w:numPr>
        <w:spacing w:line="288" w:lineRule="auto"/>
        <w:jc w:val="both"/>
        <w:rPr>
          <w:rFonts w:ascii="Times New Roman" w:hAnsi="Times New Roman"/>
          <w:bCs/>
          <w:sz w:val="24"/>
          <w:szCs w:val="24"/>
          <w:lang w:val="fr-FR"/>
        </w:rPr>
      </w:pPr>
      <w:r w:rsidRPr="00ED7814">
        <w:rPr>
          <w:rFonts w:ascii="Times New Roman" w:hAnsi="Times New Roman"/>
          <w:bCs/>
          <w:sz w:val="24"/>
          <w:szCs w:val="24"/>
          <w:lang w:val="fr-FR"/>
        </w:rPr>
        <w:t>Fiche</w:t>
      </w:r>
      <w:r>
        <w:rPr>
          <w:rFonts w:ascii="Times New Roman" w:hAnsi="Times New Roman"/>
          <w:bCs/>
          <w:sz w:val="24"/>
          <w:szCs w:val="24"/>
          <w:lang w:val="fr-FR"/>
        </w:rPr>
        <w:t xml:space="preserve">s ministère du travail </w:t>
      </w:r>
      <w:r w:rsidRPr="00ED7814">
        <w:rPr>
          <w:rFonts w:ascii="Times New Roman" w:hAnsi="Times New Roman"/>
          <w:bCs/>
          <w:sz w:val="24"/>
          <w:szCs w:val="24"/>
          <w:lang w:val="fr-FR"/>
        </w:rPr>
        <w:t xml:space="preserve"> </w:t>
      </w:r>
    </w:p>
    <w:p w14:paraId="7242F2DB" w14:textId="77777777" w:rsidR="0010288A" w:rsidRDefault="0010288A" w:rsidP="0010288A">
      <w:pPr>
        <w:pStyle w:val="Body"/>
        <w:numPr>
          <w:ilvl w:val="0"/>
          <w:numId w:val="21"/>
        </w:numPr>
        <w:spacing w:line="288" w:lineRule="auto"/>
        <w:jc w:val="both"/>
        <w:rPr>
          <w:rFonts w:ascii="Times New Roman" w:hAnsi="Times New Roman"/>
          <w:bCs/>
          <w:sz w:val="24"/>
          <w:szCs w:val="24"/>
          <w:lang w:val="fr-FR"/>
        </w:rPr>
      </w:pPr>
      <w:r>
        <w:rPr>
          <w:rFonts w:ascii="Times New Roman" w:hAnsi="Times New Roman"/>
          <w:bCs/>
          <w:sz w:val="24"/>
          <w:szCs w:val="24"/>
          <w:lang w:val="fr-FR"/>
        </w:rPr>
        <w:t>Projet de déclinaison des principes de reprise progressive des activités en présentiel pour l’administration centrale</w:t>
      </w:r>
    </w:p>
    <w:p w14:paraId="0D6BA297" w14:textId="77777777" w:rsidR="0010288A" w:rsidRPr="00B7794F" w:rsidRDefault="0010288A" w:rsidP="0010288A">
      <w:pPr>
        <w:pStyle w:val="Body"/>
        <w:numPr>
          <w:ilvl w:val="0"/>
          <w:numId w:val="21"/>
        </w:numPr>
        <w:spacing w:line="288" w:lineRule="auto"/>
        <w:jc w:val="both"/>
        <w:rPr>
          <w:rFonts w:ascii="Times New Roman" w:hAnsi="Times New Roman"/>
          <w:bCs/>
          <w:sz w:val="24"/>
          <w:szCs w:val="24"/>
          <w:lang w:val="fr-FR"/>
        </w:rPr>
      </w:pPr>
      <w:r>
        <w:rPr>
          <w:rFonts w:ascii="Times New Roman" w:hAnsi="Times New Roman"/>
          <w:bCs/>
          <w:sz w:val="24"/>
          <w:szCs w:val="24"/>
          <w:lang w:val="fr-FR"/>
        </w:rPr>
        <w:t>Projet de guide pour les interventions sur les opérations archéologiques</w:t>
      </w:r>
    </w:p>
    <w:p w14:paraId="4CF40D33" w14:textId="37F87DB4" w:rsidR="000A2DE1" w:rsidRDefault="000A2DE1" w:rsidP="0043550D">
      <w:pPr>
        <w:jc w:val="both"/>
        <w:rPr>
          <w:bCs/>
          <w:lang w:val="fr-FR"/>
        </w:rPr>
      </w:pPr>
    </w:p>
    <w:p w14:paraId="52FB3A21" w14:textId="77777777" w:rsidR="0010288A" w:rsidRDefault="0010288A" w:rsidP="0043550D">
      <w:pPr>
        <w:jc w:val="both"/>
        <w:rPr>
          <w:bCs/>
          <w:lang w:val="fr-FR"/>
        </w:rPr>
      </w:pPr>
    </w:p>
    <w:p w14:paraId="24D1BB53" w14:textId="77777777" w:rsidR="0010288A" w:rsidRDefault="0010288A" w:rsidP="0043550D">
      <w:pPr>
        <w:jc w:val="both"/>
        <w:rPr>
          <w:rFonts w:cs="Arial Unicode MS"/>
          <w:bCs/>
          <w:color w:val="000000"/>
          <w:lang w:val="fr-FR" w:eastAsia="fr-FR"/>
          <w14:textOutline w14:w="0" w14:cap="flat" w14:cmpd="sng" w14:algn="ctr">
            <w14:noFill/>
            <w14:prstDash w14:val="solid"/>
            <w14:bevel/>
          </w14:textOutline>
        </w:rPr>
      </w:pPr>
    </w:p>
    <w:p w14:paraId="49AB45FA" w14:textId="77777777" w:rsidR="008F61F8" w:rsidRPr="000A2DE1" w:rsidRDefault="008F61F8" w:rsidP="0043550D">
      <w:pPr>
        <w:pStyle w:val="Body"/>
        <w:numPr>
          <w:ilvl w:val="0"/>
          <w:numId w:val="11"/>
        </w:numPr>
        <w:spacing w:line="288" w:lineRule="auto"/>
        <w:jc w:val="both"/>
        <w:rPr>
          <w:rFonts w:ascii="Times New Roman" w:hAnsi="Times New Roman"/>
          <w:b/>
          <w:bCs/>
          <w:sz w:val="24"/>
          <w:szCs w:val="24"/>
          <w:u w:val="single"/>
          <w:lang w:val="fr-FR"/>
        </w:rPr>
      </w:pPr>
      <w:r w:rsidRPr="000A2DE1">
        <w:rPr>
          <w:rFonts w:ascii="Times New Roman" w:hAnsi="Times New Roman"/>
          <w:b/>
          <w:bCs/>
          <w:sz w:val="24"/>
          <w:szCs w:val="24"/>
          <w:u w:val="single"/>
          <w:lang w:val="fr-FR"/>
        </w:rPr>
        <w:t>Les modalités d’organisation du dialogue social sur la question de la reprise d’ac</w:t>
      </w:r>
      <w:r w:rsidR="004408FB" w:rsidRPr="000A2DE1">
        <w:rPr>
          <w:rFonts w:ascii="Times New Roman" w:hAnsi="Times New Roman"/>
          <w:b/>
          <w:bCs/>
          <w:sz w:val="24"/>
          <w:szCs w:val="24"/>
          <w:u w:val="single"/>
          <w:lang w:val="fr-FR"/>
        </w:rPr>
        <w:t>t</w:t>
      </w:r>
      <w:r w:rsidRPr="000A2DE1">
        <w:rPr>
          <w:rFonts w:ascii="Times New Roman" w:hAnsi="Times New Roman"/>
          <w:b/>
          <w:bCs/>
          <w:sz w:val="24"/>
          <w:szCs w:val="24"/>
          <w:u w:val="single"/>
          <w:lang w:val="fr-FR"/>
        </w:rPr>
        <w:t>ivité</w:t>
      </w:r>
    </w:p>
    <w:p w14:paraId="4AA8699A" w14:textId="77777777" w:rsidR="0043550D" w:rsidRDefault="0043550D" w:rsidP="0043550D">
      <w:pPr>
        <w:pStyle w:val="Body"/>
        <w:spacing w:line="288" w:lineRule="auto"/>
        <w:ind w:left="720"/>
        <w:jc w:val="both"/>
        <w:rPr>
          <w:rFonts w:ascii="Times New Roman" w:hAnsi="Times New Roman"/>
          <w:bCs/>
          <w:sz w:val="24"/>
          <w:szCs w:val="24"/>
          <w:lang w:val="fr-FR"/>
        </w:rPr>
      </w:pPr>
    </w:p>
    <w:p w14:paraId="39E8145C" w14:textId="77777777" w:rsidR="000B1722" w:rsidRPr="000A2DE1" w:rsidRDefault="000B1722" w:rsidP="0043550D">
      <w:pPr>
        <w:pStyle w:val="Body"/>
        <w:spacing w:line="288" w:lineRule="auto"/>
        <w:ind w:left="720"/>
        <w:jc w:val="both"/>
        <w:rPr>
          <w:rFonts w:ascii="Times New Roman" w:hAnsi="Times New Roman"/>
          <w:bCs/>
          <w:sz w:val="24"/>
          <w:szCs w:val="24"/>
          <w:u w:val="single"/>
          <w:lang w:val="fr-FR"/>
        </w:rPr>
      </w:pPr>
      <w:r w:rsidRPr="000A2DE1">
        <w:rPr>
          <w:rFonts w:ascii="Times New Roman" w:hAnsi="Times New Roman"/>
          <w:bCs/>
          <w:sz w:val="24"/>
          <w:szCs w:val="24"/>
          <w:u w:val="single"/>
          <w:lang w:val="fr-FR"/>
        </w:rPr>
        <w:t>1.1 Les travaux du groupe de travail</w:t>
      </w:r>
    </w:p>
    <w:p w14:paraId="1761D7FA" w14:textId="77777777" w:rsidR="008F61F8" w:rsidRDefault="008F61F8" w:rsidP="0043550D">
      <w:pPr>
        <w:pStyle w:val="Body"/>
        <w:spacing w:line="288" w:lineRule="auto"/>
        <w:jc w:val="both"/>
        <w:rPr>
          <w:rFonts w:ascii="Times New Roman" w:hAnsi="Times New Roman"/>
          <w:bCs/>
          <w:sz w:val="24"/>
          <w:szCs w:val="24"/>
          <w:lang w:val="fr-FR"/>
        </w:rPr>
      </w:pPr>
    </w:p>
    <w:p w14:paraId="1FA76165" w14:textId="2B81F448" w:rsidR="002566E2" w:rsidRDefault="002566E2"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Un</w:t>
      </w:r>
      <w:r w:rsidR="00773518">
        <w:rPr>
          <w:rFonts w:ascii="Times New Roman" w:hAnsi="Times New Roman"/>
          <w:bCs/>
          <w:sz w:val="24"/>
          <w:szCs w:val="24"/>
          <w:lang w:val="fr-FR"/>
        </w:rPr>
        <w:t xml:space="preserve"> groupe de travail </w:t>
      </w:r>
      <w:r>
        <w:rPr>
          <w:rFonts w:ascii="Times New Roman" w:hAnsi="Times New Roman"/>
          <w:bCs/>
          <w:sz w:val="24"/>
          <w:szCs w:val="24"/>
          <w:lang w:val="fr-FR"/>
        </w:rPr>
        <w:t xml:space="preserve">avec les organisations syndicales a été créé le 21 avril 2020 et est animé par le Bureau Santé et Sécurité au travail du SRH, en lien avec </w:t>
      </w:r>
      <w:r w:rsidR="00652688">
        <w:rPr>
          <w:rFonts w:ascii="Times New Roman" w:hAnsi="Times New Roman"/>
          <w:bCs/>
          <w:sz w:val="24"/>
          <w:szCs w:val="24"/>
          <w:lang w:val="fr-FR"/>
        </w:rPr>
        <w:t xml:space="preserve">les inspecteurs santé et sécurité au travail de </w:t>
      </w:r>
      <w:r>
        <w:rPr>
          <w:rFonts w:ascii="Times New Roman" w:hAnsi="Times New Roman"/>
          <w:bCs/>
          <w:sz w:val="24"/>
          <w:szCs w:val="24"/>
          <w:lang w:val="fr-FR"/>
        </w:rPr>
        <w:t xml:space="preserve">la </w:t>
      </w:r>
      <w:r w:rsidR="00B40689">
        <w:rPr>
          <w:rFonts w:ascii="Times New Roman" w:hAnsi="Times New Roman"/>
          <w:bCs/>
          <w:sz w:val="24"/>
          <w:szCs w:val="24"/>
          <w:lang w:val="fr-FR"/>
        </w:rPr>
        <w:t>m</w:t>
      </w:r>
      <w:r>
        <w:rPr>
          <w:rFonts w:ascii="Times New Roman" w:hAnsi="Times New Roman"/>
          <w:bCs/>
          <w:sz w:val="24"/>
          <w:szCs w:val="24"/>
          <w:lang w:val="fr-FR"/>
        </w:rPr>
        <w:t>ission Santé et Sécurité au Travail</w:t>
      </w:r>
      <w:r w:rsidR="004E2167">
        <w:rPr>
          <w:rFonts w:ascii="Times New Roman" w:hAnsi="Times New Roman"/>
          <w:bCs/>
          <w:sz w:val="24"/>
          <w:szCs w:val="24"/>
          <w:lang w:val="fr-FR"/>
        </w:rPr>
        <w:t xml:space="preserve">, </w:t>
      </w:r>
      <w:r w:rsidR="00652688">
        <w:rPr>
          <w:rFonts w:ascii="Times New Roman" w:hAnsi="Times New Roman"/>
          <w:bCs/>
          <w:sz w:val="24"/>
          <w:szCs w:val="24"/>
          <w:lang w:val="fr-FR"/>
        </w:rPr>
        <w:t xml:space="preserve">et </w:t>
      </w:r>
      <w:r>
        <w:rPr>
          <w:rFonts w:ascii="Times New Roman" w:hAnsi="Times New Roman"/>
          <w:bCs/>
          <w:sz w:val="24"/>
          <w:szCs w:val="24"/>
          <w:lang w:val="fr-FR"/>
        </w:rPr>
        <w:t>la médecine de prévention.</w:t>
      </w:r>
    </w:p>
    <w:p w14:paraId="43ED7370" w14:textId="13F78609" w:rsidR="00652688" w:rsidRDefault="00652688"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Les services de médecine de prévention sont consultés sur tous les documents comportant de</w:t>
      </w:r>
      <w:r w:rsidR="003C14CF">
        <w:rPr>
          <w:rFonts w:ascii="Times New Roman" w:hAnsi="Times New Roman"/>
          <w:bCs/>
          <w:sz w:val="24"/>
          <w:szCs w:val="24"/>
          <w:lang w:val="fr-FR"/>
        </w:rPr>
        <w:t>s</w:t>
      </w:r>
      <w:r>
        <w:rPr>
          <w:rFonts w:ascii="Times New Roman" w:hAnsi="Times New Roman"/>
          <w:bCs/>
          <w:sz w:val="24"/>
          <w:szCs w:val="24"/>
          <w:lang w:val="fr-FR"/>
        </w:rPr>
        <w:t xml:space="preserve"> données sanitaires.</w:t>
      </w:r>
    </w:p>
    <w:p w14:paraId="735035C8" w14:textId="77777777" w:rsidR="002566E2" w:rsidRDefault="002566E2" w:rsidP="0043550D">
      <w:pPr>
        <w:pStyle w:val="Body"/>
        <w:spacing w:line="288" w:lineRule="auto"/>
        <w:jc w:val="both"/>
        <w:rPr>
          <w:rFonts w:ascii="Times New Roman" w:hAnsi="Times New Roman"/>
          <w:bCs/>
          <w:sz w:val="24"/>
          <w:szCs w:val="24"/>
          <w:lang w:val="fr-FR"/>
        </w:rPr>
      </w:pPr>
    </w:p>
    <w:p w14:paraId="672C2E8B" w14:textId="33852C46" w:rsidR="00773518" w:rsidRDefault="002566E2"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Les travaux de ce groupe de travail </w:t>
      </w:r>
      <w:r w:rsidR="00773518">
        <w:rPr>
          <w:rFonts w:ascii="Times New Roman" w:hAnsi="Times New Roman"/>
          <w:bCs/>
          <w:sz w:val="24"/>
          <w:szCs w:val="24"/>
          <w:lang w:val="fr-FR"/>
        </w:rPr>
        <w:t>ont vocation à se poursuivre</w:t>
      </w:r>
      <w:r>
        <w:rPr>
          <w:rFonts w:ascii="Times New Roman" w:hAnsi="Times New Roman"/>
          <w:bCs/>
          <w:sz w:val="24"/>
          <w:szCs w:val="24"/>
          <w:lang w:val="fr-FR"/>
        </w:rPr>
        <w:t xml:space="preserve"> au-delà du 11 mai,</w:t>
      </w:r>
      <w:r w:rsidR="00773518">
        <w:rPr>
          <w:rFonts w:ascii="Times New Roman" w:hAnsi="Times New Roman"/>
          <w:bCs/>
          <w:sz w:val="24"/>
          <w:szCs w:val="24"/>
          <w:lang w:val="fr-FR"/>
        </w:rPr>
        <w:t xml:space="preserve"> d’une part pour examiner les évolutions de l’activité en présentiel au regard de l’évolution de la situation sanitaire, en dé</w:t>
      </w:r>
      <w:r w:rsidR="00506B1C">
        <w:rPr>
          <w:rFonts w:ascii="Times New Roman" w:hAnsi="Times New Roman"/>
          <w:bCs/>
          <w:sz w:val="24"/>
          <w:szCs w:val="24"/>
          <w:lang w:val="fr-FR"/>
        </w:rPr>
        <w:t>clinant et adaptant les orienta</w:t>
      </w:r>
      <w:r w:rsidR="00773518">
        <w:rPr>
          <w:rFonts w:ascii="Times New Roman" w:hAnsi="Times New Roman"/>
          <w:bCs/>
          <w:sz w:val="24"/>
          <w:szCs w:val="24"/>
          <w:lang w:val="fr-FR"/>
        </w:rPr>
        <w:t>t</w:t>
      </w:r>
      <w:r w:rsidR="00506B1C">
        <w:rPr>
          <w:rFonts w:ascii="Times New Roman" w:hAnsi="Times New Roman"/>
          <w:bCs/>
          <w:sz w:val="24"/>
          <w:szCs w:val="24"/>
          <w:lang w:val="fr-FR"/>
        </w:rPr>
        <w:t>ions</w:t>
      </w:r>
      <w:r w:rsidR="00773518">
        <w:rPr>
          <w:rFonts w:ascii="Times New Roman" w:hAnsi="Times New Roman"/>
          <w:bCs/>
          <w:sz w:val="24"/>
          <w:szCs w:val="24"/>
          <w:lang w:val="fr-FR"/>
        </w:rPr>
        <w:t xml:space="preserve"> interministérielles, d’autre part pour examiner les évolutions durables de l’organisation du travail nécessaires au sein du </w:t>
      </w:r>
      <w:r w:rsidR="00652688">
        <w:rPr>
          <w:rFonts w:ascii="Times New Roman" w:hAnsi="Times New Roman"/>
          <w:bCs/>
          <w:sz w:val="24"/>
          <w:szCs w:val="24"/>
          <w:lang w:val="fr-FR"/>
        </w:rPr>
        <w:t>m</w:t>
      </w:r>
      <w:r w:rsidR="00A641C0">
        <w:rPr>
          <w:rFonts w:ascii="Times New Roman" w:hAnsi="Times New Roman"/>
          <w:bCs/>
          <w:sz w:val="24"/>
          <w:szCs w:val="24"/>
          <w:lang w:val="fr-FR"/>
        </w:rPr>
        <w:t>inistère</w:t>
      </w:r>
      <w:r w:rsidR="00773518">
        <w:rPr>
          <w:rFonts w:ascii="Times New Roman" w:hAnsi="Times New Roman"/>
          <w:bCs/>
          <w:sz w:val="24"/>
          <w:szCs w:val="24"/>
          <w:lang w:val="fr-FR"/>
        </w:rPr>
        <w:t xml:space="preserve"> et en particulier le développement, de façon progressive, du </w:t>
      </w:r>
      <w:r>
        <w:rPr>
          <w:rFonts w:ascii="Times New Roman" w:hAnsi="Times New Roman"/>
          <w:bCs/>
          <w:sz w:val="24"/>
          <w:szCs w:val="24"/>
          <w:lang w:val="fr-FR"/>
        </w:rPr>
        <w:t>télétravail</w:t>
      </w:r>
      <w:r w:rsidR="00773518">
        <w:rPr>
          <w:rFonts w:ascii="Times New Roman" w:hAnsi="Times New Roman"/>
          <w:bCs/>
          <w:sz w:val="24"/>
          <w:szCs w:val="24"/>
          <w:lang w:val="fr-FR"/>
        </w:rPr>
        <w:t xml:space="preserve">. </w:t>
      </w:r>
    </w:p>
    <w:p w14:paraId="758EEE47" w14:textId="77777777" w:rsidR="00773518" w:rsidRDefault="00773518" w:rsidP="0043550D">
      <w:pPr>
        <w:pStyle w:val="Body"/>
        <w:spacing w:line="288" w:lineRule="auto"/>
        <w:jc w:val="both"/>
        <w:rPr>
          <w:rFonts w:ascii="Times New Roman" w:hAnsi="Times New Roman"/>
          <w:bCs/>
          <w:sz w:val="24"/>
          <w:szCs w:val="24"/>
          <w:lang w:val="fr-FR"/>
        </w:rPr>
      </w:pPr>
    </w:p>
    <w:p w14:paraId="07580698" w14:textId="77777777" w:rsidR="000B1722" w:rsidRPr="000A2DE1" w:rsidRDefault="000B1722" w:rsidP="0043550D">
      <w:pPr>
        <w:pStyle w:val="Body"/>
        <w:spacing w:line="288" w:lineRule="auto"/>
        <w:ind w:firstLine="720"/>
        <w:jc w:val="both"/>
        <w:rPr>
          <w:rFonts w:ascii="Times New Roman" w:hAnsi="Times New Roman"/>
          <w:bCs/>
          <w:sz w:val="24"/>
          <w:szCs w:val="24"/>
          <w:u w:val="single"/>
          <w:lang w:val="fr-FR"/>
        </w:rPr>
      </w:pPr>
      <w:r w:rsidRPr="000A2DE1">
        <w:rPr>
          <w:rFonts w:ascii="Times New Roman" w:hAnsi="Times New Roman"/>
          <w:bCs/>
          <w:sz w:val="24"/>
          <w:szCs w:val="24"/>
          <w:u w:val="single"/>
          <w:lang w:val="fr-FR"/>
        </w:rPr>
        <w:t>1.2 Consultation du CHSCT</w:t>
      </w:r>
      <w:r w:rsidR="00A641C0">
        <w:rPr>
          <w:rFonts w:ascii="Times New Roman" w:hAnsi="Times New Roman"/>
          <w:bCs/>
          <w:sz w:val="24"/>
          <w:szCs w:val="24"/>
          <w:u w:val="single"/>
          <w:lang w:val="fr-FR"/>
        </w:rPr>
        <w:t xml:space="preserve"> </w:t>
      </w:r>
      <w:r w:rsidRPr="000A2DE1">
        <w:rPr>
          <w:rFonts w:ascii="Times New Roman" w:hAnsi="Times New Roman"/>
          <w:bCs/>
          <w:sz w:val="24"/>
          <w:szCs w:val="24"/>
          <w:u w:val="single"/>
          <w:lang w:val="fr-FR"/>
        </w:rPr>
        <w:t>M à chacune des étapes marquantes de l’évolution de la situation</w:t>
      </w:r>
    </w:p>
    <w:p w14:paraId="57019ECE" w14:textId="77777777" w:rsidR="000B1722" w:rsidRDefault="000B1722" w:rsidP="0043550D">
      <w:pPr>
        <w:pStyle w:val="Body"/>
        <w:spacing w:line="288" w:lineRule="auto"/>
        <w:jc w:val="both"/>
        <w:rPr>
          <w:rFonts w:ascii="Times New Roman" w:hAnsi="Times New Roman"/>
          <w:bCs/>
          <w:sz w:val="24"/>
          <w:szCs w:val="24"/>
          <w:lang w:val="fr-FR"/>
        </w:rPr>
      </w:pPr>
    </w:p>
    <w:p w14:paraId="74361767" w14:textId="19DDB235" w:rsidR="004301FA" w:rsidRDefault="000B1722"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Il est nécessaire que </w:t>
      </w:r>
      <w:r w:rsidR="00773518">
        <w:rPr>
          <w:rFonts w:ascii="Times New Roman" w:hAnsi="Times New Roman"/>
          <w:bCs/>
          <w:sz w:val="24"/>
          <w:szCs w:val="24"/>
          <w:lang w:val="fr-FR"/>
        </w:rPr>
        <w:t xml:space="preserve">chaque évolution significative de la situation sanitaire dans les mois à venir </w:t>
      </w:r>
      <w:r w:rsidR="00506B1C">
        <w:rPr>
          <w:rFonts w:ascii="Times New Roman" w:hAnsi="Times New Roman"/>
          <w:bCs/>
          <w:sz w:val="24"/>
          <w:szCs w:val="24"/>
          <w:lang w:val="fr-FR"/>
        </w:rPr>
        <w:t>fasse</w:t>
      </w:r>
      <w:r w:rsidR="00773518">
        <w:rPr>
          <w:rFonts w:ascii="Times New Roman" w:hAnsi="Times New Roman"/>
          <w:bCs/>
          <w:sz w:val="24"/>
          <w:szCs w:val="24"/>
          <w:lang w:val="fr-FR"/>
        </w:rPr>
        <w:t xml:space="preserve"> l’objet d’une consultation du CHSCT M</w:t>
      </w:r>
      <w:r w:rsidR="004301FA">
        <w:rPr>
          <w:rFonts w:ascii="Times New Roman" w:hAnsi="Times New Roman"/>
          <w:bCs/>
          <w:sz w:val="24"/>
          <w:szCs w:val="24"/>
          <w:lang w:val="fr-FR"/>
        </w:rPr>
        <w:t xml:space="preserve">. </w:t>
      </w:r>
    </w:p>
    <w:p w14:paraId="07E2792F" w14:textId="7A5E5BB0" w:rsidR="00363274" w:rsidRPr="00363274" w:rsidRDefault="00363274" w:rsidP="0043550D">
      <w:pPr>
        <w:pStyle w:val="Body"/>
        <w:spacing w:line="288" w:lineRule="auto"/>
        <w:jc w:val="both"/>
        <w:rPr>
          <w:rFonts w:ascii="Times New Roman" w:hAnsi="Times New Roman"/>
          <w:bCs/>
          <w:sz w:val="24"/>
          <w:szCs w:val="24"/>
          <w:lang w:val="fr-FR"/>
        </w:rPr>
      </w:pPr>
    </w:p>
    <w:p w14:paraId="164FC409" w14:textId="10F05AC4" w:rsidR="000B1722" w:rsidRDefault="00363274" w:rsidP="0043550D">
      <w:pPr>
        <w:pStyle w:val="Body"/>
        <w:spacing w:line="288" w:lineRule="auto"/>
        <w:jc w:val="both"/>
        <w:rPr>
          <w:rFonts w:ascii="Times New Roman" w:hAnsi="Times New Roman"/>
          <w:bCs/>
          <w:sz w:val="24"/>
          <w:szCs w:val="24"/>
          <w:lang w:val="fr-FR"/>
        </w:rPr>
      </w:pPr>
      <w:r w:rsidRPr="00363274">
        <w:rPr>
          <w:rFonts w:ascii="Times New Roman" w:hAnsi="Times New Roman"/>
          <w:bCs/>
          <w:sz w:val="24"/>
          <w:szCs w:val="24"/>
          <w:lang w:val="fr-FR"/>
        </w:rPr>
        <w:t xml:space="preserve">Chaque structure du ministère </w:t>
      </w:r>
      <w:r w:rsidR="000B1722" w:rsidRPr="00363274">
        <w:rPr>
          <w:rFonts w:ascii="Times New Roman" w:hAnsi="Times New Roman"/>
          <w:bCs/>
          <w:sz w:val="24"/>
          <w:szCs w:val="24"/>
          <w:lang w:val="fr-FR"/>
        </w:rPr>
        <w:t>(SCN, EP et DRAC) de</w:t>
      </w:r>
      <w:r w:rsidRPr="00363274">
        <w:rPr>
          <w:rFonts w:ascii="Times New Roman" w:hAnsi="Times New Roman"/>
          <w:bCs/>
          <w:sz w:val="24"/>
          <w:szCs w:val="24"/>
          <w:lang w:val="fr-FR"/>
        </w:rPr>
        <w:t>vra de la même manière</w:t>
      </w:r>
      <w:r w:rsidR="000B1722" w:rsidRPr="00363274">
        <w:rPr>
          <w:rFonts w:ascii="Times New Roman" w:hAnsi="Times New Roman"/>
          <w:bCs/>
          <w:sz w:val="24"/>
          <w:szCs w:val="24"/>
          <w:lang w:val="fr-FR"/>
        </w:rPr>
        <w:t xml:space="preserve"> </w:t>
      </w:r>
      <w:r w:rsidR="005E4D2C">
        <w:rPr>
          <w:rFonts w:ascii="Times New Roman" w:hAnsi="Times New Roman"/>
          <w:bCs/>
          <w:sz w:val="24"/>
          <w:szCs w:val="24"/>
          <w:lang w:val="fr-FR"/>
        </w:rPr>
        <w:t>informer</w:t>
      </w:r>
      <w:r w:rsidR="00850100">
        <w:rPr>
          <w:rFonts w:ascii="Times New Roman" w:hAnsi="Times New Roman"/>
          <w:bCs/>
          <w:sz w:val="24"/>
          <w:szCs w:val="24"/>
          <w:lang w:val="fr-FR"/>
        </w:rPr>
        <w:t xml:space="preserve"> </w:t>
      </w:r>
      <w:r w:rsidR="00E974F3" w:rsidRPr="00363274">
        <w:rPr>
          <w:rFonts w:ascii="Times New Roman" w:hAnsi="Times New Roman"/>
          <w:bCs/>
          <w:sz w:val="24"/>
          <w:szCs w:val="24"/>
          <w:lang w:val="fr-FR"/>
        </w:rPr>
        <w:t xml:space="preserve">les instances de dialogue social </w:t>
      </w:r>
      <w:r w:rsidR="00806708">
        <w:rPr>
          <w:rFonts w:ascii="Times New Roman" w:hAnsi="Times New Roman"/>
          <w:bCs/>
          <w:sz w:val="24"/>
          <w:szCs w:val="24"/>
          <w:lang w:val="fr-FR"/>
        </w:rPr>
        <w:t xml:space="preserve">des modalités </w:t>
      </w:r>
      <w:r w:rsidRPr="00363274">
        <w:rPr>
          <w:rFonts w:ascii="Times New Roman" w:hAnsi="Times New Roman"/>
          <w:bCs/>
          <w:sz w:val="24"/>
          <w:szCs w:val="24"/>
          <w:lang w:val="fr-FR"/>
        </w:rPr>
        <w:t xml:space="preserve">de </w:t>
      </w:r>
      <w:r w:rsidR="00E974F3" w:rsidRPr="00363274">
        <w:rPr>
          <w:rFonts w:ascii="Times New Roman" w:hAnsi="Times New Roman"/>
          <w:bCs/>
          <w:sz w:val="24"/>
          <w:szCs w:val="24"/>
          <w:lang w:val="fr-FR"/>
        </w:rPr>
        <w:t>la reprise d’activité en présentiel</w:t>
      </w:r>
      <w:r w:rsidR="000B1722" w:rsidRPr="00363274">
        <w:rPr>
          <w:rFonts w:ascii="Times New Roman" w:hAnsi="Times New Roman"/>
          <w:bCs/>
          <w:sz w:val="24"/>
          <w:szCs w:val="24"/>
          <w:lang w:val="fr-FR"/>
        </w:rPr>
        <w:t>.</w:t>
      </w:r>
      <w:r w:rsidR="000B1722">
        <w:rPr>
          <w:rFonts w:ascii="Times New Roman" w:hAnsi="Times New Roman"/>
          <w:bCs/>
          <w:sz w:val="24"/>
          <w:szCs w:val="24"/>
          <w:lang w:val="fr-FR"/>
        </w:rPr>
        <w:t xml:space="preserve"> </w:t>
      </w:r>
    </w:p>
    <w:p w14:paraId="0D205D72" w14:textId="5C05A0BD" w:rsidR="0043550D" w:rsidRDefault="0043550D" w:rsidP="0043550D">
      <w:pPr>
        <w:pStyle w:val="Body"/>
        <w:spacing w:line="288" w:lineRule="auto"/>
        <w:jc w:val="both"/>
        <w:rPr>
          <w:rFonts w:ascii="Times New Roman" w:hAnsi="Times New Roman"/>
          <w:bCs/>
          <w:sz w:val="24"/>
          <w:szCs w:val="24"/>
          <w:lang w:val="fr-FR"/>
        </w:rPr>
      </w:pPr>
    </w:p>
    <w:p w14:paraId="75BD238D" w14:textId="7DB76BF0" w:rsidR="00A71AFD" w:rsidRDefault="00A71AFD"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Une méthodologie relative à la mise à jour du document unique d’évaluation des risques professionnels (DUERP) sera transmise aux membres du CHSCTM pour un avis dématérialisé. </w:t>
      </w:r>
    </w:p>
    <w:p w14:paraId="00B4BF04" w14:textId="77777777" w:rsidR="003C14CF" w:rsidRDefault="003C14CF" w:rsidP="0043550D">
      <w:pPr>
        <w:pStyle w:val="Body"/>
        <w:spacing w:line="288" w:lineRule="auto"/>
        <w:jc w:val="both"/>
        <w:rPr>
          <w:rFonts w:ascii="Times New Roman" w:hAnsi="Times New Roman"/>
          <w:bCs/>
          <w:sz w:val="24"/>
          <w:szCs w:val="24"/>
          <w:lang w:val="fr-FR"/>
        </w:rPr>
      </w:pPr>
    </w:p>
    <w:p w14:paraId="2DAD9F87" w14:textId="518F2FE4" w:rsidR="00773518" w:rsidRDefault="00A71AFD"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Cette méthode permettra de guider les travaux de mise à jour des DUERP des structures du ministère. </w:t>
      </w:r>
    </w:p>
    <w:p w14:paraId="7D2D2467" w14:textId="77777777" w:rsidR="0010288A" w:rsidRDefault="0010288A" w:rsidP="0043550D">
      <w:pPr>
        <w:pStyle w:val="Body"/>
        <w:spacing w:line="288" w:lineRule="auto"/>
        <w:jc w:val="both"/>
        <w:rPr>
          <w:rFonts w:ascii="Times New Roman" w:hAnsi="Times New Roman"/>
          <w:bCs/>
          <w:sz w:val="24"/>
          <w:szCs w:val="24"/>
          <w:lang w:val="fr-FR"/>
        </w:rPr>
      </w:pPr>
    </w:p>
    <w:p w14:paraId="57F9133E" w14:textId="77777777" w:rsidR="00A71AFD" w:rsidRDefault="00A71AFD" w:rsidP="0043550D">
      <w:pPr>
        <w:pStyle w:val="Body"/>
        <w:spacing w:line="288" w:lineRule="auto"/>
        <w:jc w:val="both"/>
        <w:rPr>
          <w:rFonts w:ascii="Times New Roman" w:hAnsi="Times New Roman"/>
          <w:bCs/>
          <w:sz w:val="24"/>
          <w:szCs w:val="24"/>
          <w:lang w:val="fr-FR"/>
        </w:rPr>
      </w:pPr>
    </w:p>
    <w:p w14:paraId="78CDD1F6" w14:textId="451AADB5" w:rsidR="000B1722" w:rsidRPr="000A2DE1" w:rsidRDefault="000B1722" w:rsidP="0043550D">
      <w:pPr>
        <w:pStyle w:val="Body"/>
        <w:numPr>
          <w:ilvl w:val="0"/>
          <w:numId w:val="11"/>
        </w:numPr>
        <w:spacing w:line="288" w:lineRule="auto"/>
        <w:jc w:val="both"/>
        <w:rPr>
          <w:rFonts w:ascii="Times New Roman" w:hAnsi="Times New Roman"/>
          <w:b/>
          <w:bCs/>
          <w:sz w:val="24"/>
          <w:szCs w:val="24"/>
          <w:u w:val="single"/>
          <w:lang w:val="fr-FR"/>
        </w:rPr>
      </w:pPr>
      <w:r w:rsidRPr="000A2DE1">
        <w:rPr>
          <w:rFonts w:ascii="Times New Roman" w:hAnsi="Times New Roman"/>
          <w:b/>
          <w:bCs/>
          <w:sz w:val="24"/>
          <w:szCs w:val="24"/>
          <w:u w:val="single"/>
          <w:lang w:val="fr-FR"/>
        </w:rPr>
        <w:t xml:space="preserve">Les éléments de cadrage de la reprise </w:t>
      </w:r>
      <w:r w:rsidR="00F2173D">
        <w:rPr>
          <w:rFonts w:ascii="Times New Roman" w:hAnsi="Times New Roman"/>
          <w:b/>
          <w:bCs/>
          <w:sz w:val="24"/>
          <w:szCs w:val="24"/>
          <w:u w:val="single"/>
          <w:lang w:val="fr-FR"/>
        </w:rPr>
        <w:t xml:space="preserve">progressive </w:t>
      </w:r>
      <w:r w:rsidRPr="000A2DE1">
        <w:rPr>
          <w:rFonts w:ascii="Times New Roman" w:hAnsi="Times New Roman"/>
          <w:b/>
          <w:bCs/>
          <w:sz w:val="24"/>
          <w:szCs w:val="24"/>
          <w:u w:val="single"/>
          <w:lang w:val="fr-FR"/>
        </w:rPr>
        <w:t>d’activit</w:t>
      </w:r>
      <w:r w:rsidR="00F07A23">
        <w:rPr>
          <w:rFonts w:ascii="Times New Roman" w:hAnsi="Times New Roman"/>
          <w:b/>
          <w:bCs/>
          <w:sz w:val="24"/>
          <w:szCs w:val="24"/>
          <w:u w:val="single"/>
          <w:lang w:val="fr-FR"/>
        </w:rPr>
        <w:t xml:space="preserve">é </w:t>
      </w:r>
      <w:r w:rsidR="00F2173D">
        <w:rPr>
          <w:rFonts w:ascii="Times New Roman" w:hAnsi="Times New Roman"/>
          <w:b/>
          <w:bCs/>
          <w:sz w:val="24"/>
          <w:szCs w:val="24"/>
          <w:u w:val="single"/>
          <w:lang w:val="fr-FR"/>
        </w:rPr>
        <w:t>en présentiel</w:t>
      </w:r>
      <w:r w:rsidR="004E2167">
        <w:rPr>
          <w:rFonts w:ascii="Times New Roman" w:hAnsi="Times New Roman"/>
          <w:b/>
          <w:bCs/>
          <w:sz w:val="24"/>
          <w:szCs w:val="24"/>
          <w:u w:val="single"/>
          <w:lang w:val="fr-FR"/>
        </w:rPr>
        <w:t xml:space="preserve"> </w:t>
      </w:r>
      <w:r w:rsidR="00F07A23">
        <w:rPr>
          <w:rFonts w:ascii="Times New Roman" w:hAnsi="Times New Roman"/>
          <w:b/>
          <w:bCs/>
          <w:sz w:val="24"/>
          <w:szCs w:val="24"/>
          <w:u w:val="single"/>
          <w:lang w:val="fr-FR"/>
        </w:rPr>
        <w:t xml:space="preserve">sur la période du 11 mai au </w:t>
      </w:r>
      <w:r w:rsidR="00F2173D">
        <w:rPr>
          <w:rFonts w:ascii="Times New Roman" w:hAnsi="Times New Roman"/>
          <w:b/>
          <w:bCs/>
          <w:sz w:val="24"/>
          <w:szCs w:val="24"/>
          <w:u w:val="single"/>
          <w:lang w:val="fr-FR"/>
        </w:rPr>
        <w:t>2</w:t>
      </w:r>
      <w:r w:rsidRPr="000A2DE1">
        <w:rPr>
          <w:rFonts w:ascii="Times New Roman" w:hAnsi="Times New Roman"/>
          <w:b/>
          <w:bCs/>
          <w:sz w:val="24"/>
          <w:szCs w:val="24"/>
          <w:u w:val="single"/>
          <w:lang w:val="fr-FR"/>
        </w:rPr>
        <w:t xml:space="preserve"> juin</w:t>
      </w:r>
    </w:p>
    <w:p w14:paraId="0AFCB4FE" w14:textId="77777777" w:rsidR="000B1722" w:rsidRDefault="000B1722" w:rsidP="0043550D">
      <w:pPr>
        <w:pStyle w:val="Body"/>
        <w:spacing w:line="288" w:lineRule="auto"/>
        <w:jc w:val="both"/>
        <w:rPr>
          <w:rFonts w:ascii="Times New Roman" w:hAnsi="Times New Roman"/>
          <w:bCs/>
          <w:sz w:val="24"/>
          <w:szCs w:val="24"/>
          <w:lang w:val="fr-FR"/>
        </w:rPr>
      </w:pPr>
    </w:p>
    <w:p w14:paraId="1BB83A09" w14:textId="5222AF64" w:rsidR="000B1722" w:rsidRDefault="000B1722" w:rsidP="0043550D">
      <w:pPr>
        <w:pStyle w:val="Body"/>
        <w:spacing w:line="288" w:lineRule="auto"/>
        <w:jc w:val="both"/>
        <w:rPr>
          <w:rFonts w:ascii="Times New Roman" w:hAnsi="Times New Roman"/>
          <w:bCs/>
          <w:sz w:val="24"/>
          <w:szCs w:val="24"/>
          <w:lang w:val="fr-FR"/>
        </w:rPr>
      </w:pPr>
      <w:r>
        <w:rPr>
          <w:rFonts w:ascii="Times New Roman" w:hAnsi="Times New Roman"/>
          <w:bCs/>
          <w:sz w:val="24"/>
          <w:szCs w:val="24"/>
          <w:lang w:val="fr-FR"/>
        </w:rPr>
        <w:t xml:space="preserve">La reprise </w:t>
      </w:r>
      <w:r w:rsidR="00F2173D">
        <w:rPr>
          <w:rFonts w:ascii="Times New Roman" w:hAnsi="Times New Roman"/>
          <w:bCs/>
          <w:sz w:val="24"/>
          <w:szCs w:val="24"/>
          <w:lang w:val="fr-FR"/>
        </w:rPr>
        <w:t>progressive des a</w:t>
      </w:r>
      <w:r>
        <w:rPr>
          <w:rFonts w:ascii="Times New Roman" w:hAnsi="Times New Roman"/>
          <w:bCs/>
          <w:sz w:val="24"/>
          <w:szCs w:val="24"/>
          <w:lang w:val="fr-FR"/>
        </w:rPr>
        <w:t>ctivité</w:t>
      </w:r>
      <w:r w:rsidR="00F2173D">
        <w:rPr>
          <w:rFonts w:ascii="Times New Roman" w:hAnsi="Times New Roman"/>
          <w:bCs/>
          <w:sz w:val="24"/>
          <w:szCs w:val="24"/>
          <w:lang w:val="fr-FR"/>
        </w:rPr>
        <w:t>s en présentiel</w:t>
      </w:r>
      <w:r>
        <w:rPr>
          <w:rFonts w:ascii="Times New Roman" w:hAnsi="Times New Roman"/>
          <w:bCs/>
          <w:sz w:val="24"/>
          <w:szCs w:val="24"/>
          <w:lang w:val="fr-FR"/>
        </w:rPr>
        <w:t xml:space="preserve"> au </w:t>
      </w:r>
      <w:r w:rsidR="00DE11AF">
        <w:rPr>
          <w:rFonts w:ascii="Times New Roman" w:hAnsi="Times New Roman"/>
          <w:bCs/>
          <w:sz w:val="24"/>
          <w:szCs w:val="24"/>
          <w:lang w:val="fr-FR"/>
        </w:rPr>
        <w:t>m</w:t>
      </w:r>
      <w:r w:rsidR="00A641C0">
        <w:rPr>
          <w:rFonts w:ascii="Times New Roman" w:hAnsi="Times New Roman"/>
          <w:bCs/>
          <w:sz w:val="24"/>
          <w:szCs w:val="24"/>
          <w:lang w:val="fr-FR"/>
        </w:rPr>
        <w:t>inistère</w:t>
      </w:r>
      <w:r>
        <w:rPr>
          <w:rFonts w:ascii="Times New Roman" w:hAnsi="Times New Roman"/>
          <w:bCs/>
          <w:sz w:val="24"/>
          <w:szCs w:val="24"/>
          <w:lang w:val="fr-FR"/>
        </w:rPr>
        <w:t xml:space="preserve"> s’effectue dans le respect du cadre général définit par le gouvernement, adapté aux miss</w:t>
      </w:r>
      <w:r w:rsidR="008B4948">
        <w:rPr>
          <w:rFonts w:ascii="Times New Roman" w:hAnsi="Times New Roman"/>
          <w:bCs/>
          <w:sz w:val="24"/>
          <w:szCs w:val="24"/>
          <w:lang w:val="fr-FR"/>
        </w:rPr>
        <w:t xml:space="preserve">ions et aux spécificités du </w:t>
      </w:r>
      <w:r w:rsidR="00DE11AF">
        <w:rPr>
          <w:rFonts w:ascii="Times New Roman" w:hAnsi="Times New Roman"/>
          <w:bCs/>
          <w:sz w:val="24"/>
          <w:szCs w:val="24"/>
          <w:lang w:val="fr-FR"/>
        </w:rPr>
        <w:t>m</w:t>
      </w:r>
      <w:r w:rsidR="00A641C0">
        <w:rPr>
          <w:rFonts w:ascii="Times New Roman" w:hAnsi="Times New Roman"/>
          <w:bCs/>
          <w:sz w:val="24"/>
          <w:szCs w:val="24"/>
          <w:lang w:val="fr-FR"/>
        </w:rPr>
        <w:t>inistère</w:t>
      </w:r>
      <w:r>
        <w:rPr>
          <w:rFonts w:ascii="Times New Roman" w:hAnsi="Times New Roman"/>
          <w:bCs/>
          <w:sz w:val="24"/>
          <w:szCs w:val="24"/>
          <w:lang w:val="fr-FR"/>
        </w:rPr>
        <w:t xml:space="preserve"> de la Culture. Il est à noter que sur les sujets transversaux à l’ensemble de l’administration publique d’Etat, voire à l’ensemble de nos concitoyens, le </w:t>
      </w:r>
      <w:r w:rsidR="00DE11AF">
        <w:rPr>
          <w:rFonts w:ascii="Times New Roman" w:hAnsi="Times New Roman"/>
          <w:bCs/>
          <w:sz w:val="24"/>
          <w:szCs w:val="24"/>
          <w:lang w:val="fr-FR"/>
        </w:rPr>
        <w:t>m</w:t>
      </w:r>
      <w:r w:rsidR="00A641C0">
        <w:rPr>
          <w:rFonts w:ascii="Times New Roman" w:hAnsi="Times New Roman"/>
          <w:bCs/>
          <w:sz w:val="24"/>
          <w:szCs w:val="24"/>
          <w:lang w:val="fr-FR"/>
        </w:rPr>
        <w:t>inistère</w:t>
      </w:r>
      <w:r>
        <w:rPr>
          <w:rFonts w:ascii="Times New Roman" w:hAnsi="Times New Roman"/>
          <w:bCs/>
          <w:sz w:val="24"/>
          <w:szCs w:val="24"/>
          <w:lang w:val="fr-FR"/>
        </w:rPr>
        <w:t xml:space="preserve"> mettra en œuvre les décisions interministérielles notamment en matière de </w:t>
      </w:r>
      <w:r w:rsidR="00363274">
        <w:rPr>
          <w:rFonts w:ascii="Times New Roman" w:hAnsi="Times New Roman"/>
          <w:bCs/>
          <w:sz w:val="24"/>
          <w:szCs w:val="24"/>
          <w:lang w:val="fr-FR"/>
        </w:rPr>
        <w:t>consignes sanitaires</w:t>
      </w:r>
      <w:r>
        <w:rPr>
          <w:rFonts w:ascii="Times New Roman" w:hAnsi="Times New Roman"/>
          <w:bCs/>
          <w:sz w:val="24"/>
          <w:szCs w:val="24"/>
          <w:lang w:val="fr-FR"/>
        </w:rPr>
        <w:t xml:space="preserve">. </w:t>
      </w:r>
      <w:r w:rsidR="008B4948">
        <w:rPr>
          <w:rFonts w:ascii="Times New Roman" w:hAnsi="Times New Roman"/>
          <w:bCs/>
          <w:sz w:val="24"/>
          <w:szCs w:val="24"/>
          <w:lang w:val="fr-FR"/>
        </w:rPr>
        <w:t>Les questions techniques</w:t>
      </w:r>
      <w:r w:rsidR="004E2167">
        <w:rPr>
          <w:rFonts w:ascii="Times New Roman" w:hAnsi="Times New Roman"/>
          <w:bCs/>
          <w:sz w:val="24"/>
          <w:szCs w:val="24"/>
          <w:lang w:val="fr-FR"/>
        </w:rPr>
        <w:t>, et dont la réponse ne figu</w:t>
      </w:r>
      <w:r w:rsidR="00F2173D">
        <w:rPr>
          <w:rFonts w:ascii="Times New Roman" w:hAnsi="Times New Roman"/>
          <w:bCs/>
          <w:sz w:val="24"/>
          <w:szCs w:val="24"/>
          <w:lang w:val="fr-FR"/>
        </w:rPr>
        <w:t>r</w:t>
      </w:r>
      <w:r w:rsidR="004E2167">
        <w:rPr>
          <w:rFonts w:ascii="Times New Roman" w:hAnsi="Times New Roman"/>
          <w:bCs/>
          <w:sz w:val="24"/>
          <w:szCs w:val="24"/>
          <w:lang w:val="fr-FR"/>
        </w:rPr>
        <w:t>er</w:t>
      </w:r>
      <w:r w:rsidR="00F2173D">
        <w:rPr>
          <w:rFonts w:ascii="Times New Roman" w:hAnsi="Times New Roman"/>
          <w:bCs/>
          <w:sz w:val="24"/>
          <w:szCs w:val="24"/>
          <w:lang w:val="fr-FR"/>
        </w:rPr>
        <w:t xml:space="preserve">ait pas dans les fiches en annexes, </w:t>
      </w:r>
      <w:r w:rsidR="008B4948">
        <w:rPr>
          <w:rFonts w:ascii="Times New Roman" w:hAnsi="Times New Roman"/>
          <w:bCs/>
          <w:sz w:val="24"/>
          <w:szCs w:val="24"/>
          <w:lang w:val="fr-FR"/>
        </w:rPr>
        <w:t xml:space="preserve">seront soumises pour expertise à la Cellule interministérielle de crise et au </w:t>
      </w:r>
      <w:r w:rsidR="00DE11AF">
        <w:rPr>
          <w:rFonts w:ascii="Times New Roman" w:hAnsi="Times New Roman"/>
          <w:bCs/>
          <w:sz w:val="24"/>
          <w:szCs w:val="24"/>
          <w:lang w:val="fr-FR"/>
        </w:rPr>
        <w:t>m</w:t>
      </w:r>
      <w:r w:rsidR="00A641C0">
        <w:rPr>
          <w:rFonts w:ascii="Times New Roman" w:hAnsi="Times New Roman"/>
          <w:bCs/>
          <w:sz w:val="24"/>
          <w:szCs w:val="24"/>
          <w:lang w:val="fr-FR"/>
        </w:rPr>
        <w:t>inistère</w:t>
      </w:r>
      <w:r w:rsidR="008B4948">
        <w:rPr>
          <w:rFonts w:ascii="Times New Roman" w:hAnsi="Times New Roman"/>
          <w:bCs/>
          <w:sz w:val="24"/>
          <w:szCs w:val="24"/>
          <w:lang w:val="fr-FR"/>
        </w:rPr>
        <w:t xml:space="preserve"> de la Santé. </w:t>
      </w:r>
    </w:p>
    <w:p w14:paraId="059722DF" w14:textId="77777777" w:rsidR="008B4948" w:rsidRDefault="008B4948" w:rsidP="0043550D">
      <w:pPr>
        <w:pStyle w:val="Body"/>
        <w:spacing w:line="288" w:lineRule="auto"/>
        <w:jc w:val="both"/>
        <w:rPr>
          <w:rFonts w:ascii="Times New Roman" w:hAnsi="Times New Roman"/>
          <w:bCs/>
          <w:sz w:val="24"/>
          <w:szCs w:val="24"/>
          <w:lang w:val="fr-FR"/>
        </w:rPr>
      </w:pPr>
    </w:p>
    <w:p w14:paraId="12216FF3" w14:textId="77777777" w:rsidR="0043550D" w:rsidRDefault="008B4948"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rPr>
      </w:pPr>
      <w:r>
        <w:rPr>
          <w:rFonts w:ascii="Times New Roman" w:hAnsi="Times New Roman"/>
          <w:bCs/>
          <w:sz w:val="24"/>
          <w:szCs w:val="24"/>
          <w:lang w:val="fr-FR"/>
        </w:rPr>
        <w:t xml:space="preserve">La phase de reprise qui s’amorce le 11 mai doit être nécessairement prudente et progressive. </w:t>
      </w:r>
    </w:p>
    <w:p w14:paraId="27D073D4" w14:textId="77777777" w:rsidR="0043550D" w:rsidRDefault="00F66812"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rPr>
      </w:pPr>
      <w:r>
        <w:rPr>
          <w:rFonts w:ascii="Times New Roman" w:hAnsi="Times New Roman"/>
          <w:bCs/>
          <w:sz w:val="24"/>
          <w:szCs w:val="24"/>
          <w:lang w:val="fr-FR"/>
        </w:rPr>
        <w:t>Elle</w:t>
      </w:r>
      <w:r w:rsidR="00596121">
        <w:rPr>
          <w:rFonts w:ascii="Times New Roman" w:hAnsi="Times New Roman"/>
          <w:bCs/>
          <w:sz w:val="24"/>
          <w:szCs w:val="24"/>
          <w:lang w:val="fr-FR"/>
        </w:rPr>
        <w:t xml:space="preserve"> doit tenir compte de la situation de chaque agent, des mesures</w:t>
      </w:r>
      <w:r w:rsidR="00437924">
        <w:rPr>
          <w:rFonts w:ascii="Times New Roman" w:hAnsi="Times New Roman"/>
          <w:bCs/>
          <w:sz w:val="24"/>
          <w:szCs w:val="24"/>
          <w:lang w:val="fr-FR"/>
        </w:rPr>
        <w:t xml:space="preserve"> à mettre en œuvre</w:t>
      </w:r>
      <w:r w:rsidR="00596121">
        <w:rPr>
          <w:rFonts w:ascii="Times New Roman" w:hAnsi="Times New Roman"/>
          <w:bCs/>
          <w:sz w:val="24"/>
          <w:szCs w:val="24"/>
          <w:lang w:val="fr-FR"/>
        </w:rPr>
        <w:t xml:space="preserve"> pour assurer la sécurité sanitaire</w:t>
      </w:r>
      <w:r w:rsidR="0043550D">
        <w:rPr>
          <w:rFonts w:ascii="Times New Roman" w:hAnsi="Times New Roman"/>
          <w:bCs/>
          <w:sz w:val="24"/>
          <w:szCs w:val="24"/>
          <w:lang w:val="fr-FR"/>
        </w:rPr>
        <w:t xml:space="preserve">, </w:t>
      </w:r>
      <w:r w:rsidR="00596121">
        <w:rPr>
          <w:rFonts w:ascii="Times New Roman" w:hAnsi="Times New Roman"/>
          <w:bCs/>
          <w:sz w:val="24"/>
          <w:szCs w:val="24"/>
          <w:lang w:val="fr-FR"/>
        </w:rPr>
        <w:t>de</w:t>
      </w:r>
      <w:r w:rsidR="00437924">
        <w:rPr>
          <w:rFonts w:ascii="Times New Roman" w:hAnsi="Times New Roman"/>
          <w:bCs/>
          <w:sz w:val="24"/>
          <w:szCs w:val="24"/>
          <w:lang w:val="fr-FR"/>
        </w:rPr>
        <w:t xml:space="preserve"> l’identification de</w:t>
      </w:r>
      <w:r w:rsidR="00596121">
        <w:rPr>
          <w:rFonts w:ascii="Times New Roman" w:hAnsi="Times New Roman"/>
          <w:bCs/>
          <w:sz w:val="24"/>
          <w:szCs w:val="24"/>
          <w:lang w:val="fr-FR"/>
        </w:rPr>
        <w:t>s missions nécessitant prioritairement une reprise d’activité en présentiel</w:t>
      </w:r>
      <w:r w:rsidR="0043550D">
        <w:rPr>
          <w:rFonts w:ascii="Times New Roman" w:hAnsi="Times New Roman"/>
          <w:bCs/>
          <w:sz w:val="24"/>
          <w:szCs w:val="24"/>
          <w:lang w:val="fr-FR"/>
        </w:rPr>
        <w:t xml:space="preserve"> et d’éléments extérieurs au </w:t>
      </w:r>
      <w:r w:rsidR="00A641C0">
        <w:rPr>
          <w:rFonts w:ascii="Times New Roman" w:hAnsi="Times New Roman"/>
          <w:bCs/>
          <w:sz w:val="24"/>
          <w:szCs w:val="24"/>
          <w:lang w:val="fr-FR"/>
        </w:rPr>
        <w:t>Ministère</w:t>
      </w:r>
      <w:r w:rsidR="0043550D">
        <w:rPr>
          <w:rFonts w:ascii="Times New Roman" w:hAnsi="Times New Roman"/>
          <w:bCs/>
          <w:sz w:val="24"/>
          <w:szCs w:val="24"/>
          <w:lang w:val="fr-FR"/>
        </w:rPr>
        <w:t xml:space="preserve"> (transports en commun, écoles…)</w:t>
      </w:r>
      <w:r w:rsidR="00596121">
        <w:rPr>
          <w:rFonts w:ascii="Times New Roman" w:hAnsi="Times New Roman"/>
          <w:bCs/>
          <w:sz w:val="24"/>
          <w:szCs w:val="24"/>
          <w:lang w:val="fr-FR"/>
        </w:rPr>
        <w:t xml:space="preserve">. </w:t>
      </w:r>
    </w:p>
    <w:p w14:paraId="02F8487D" w14:textId="7C689DFA" w:rsidR="004E2167" w:rsidRDefault="004E2167"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rPr>
      </w:pPr>
      <w:r>
        <w:rPr>
          <w:rFonts w:ascii="Times New Roman" w:hAnsi="Times New Roman"/>
          <w:bCs/>
          <w:sz w:val="24"/>
          <w:szCs w:val="24"/>
          <w:lang w:val="fr-FR"/>
        </w:rPr>
        <w:t xml:space="preserve">Les mesures prises sont également susceptibles d’être adaptées selon la situation de chacun des départements au regard de la cartographie communiquée de façon hebdomadaire par la Direction Générale de la Santé. </w:t>
      </w:r>
    </w:p>
    <w:p w14:paraId="0A0186EE" w14:textId="42EBDF8E" w:rsidR="00596121" w:rsidRDefault="00596121"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Pendant la phase de sortie du confinement, le travail à distance restera la règle et continuera à concerne</w:t>
      </w:r>
      <w:r w:rsidR="00437924">
        <w:rPr>
          <w:rFonts w:ascii="Times New Roman" w:hAnsi="Times New Roman"/>
          <w:bCs/>
          <w:sz w:val="24"/>
          <w:szCs w:val="24"/>
          <w:lang w:val="fr-FR"/>
          <w14:textOutline w14:w="12700" w14:cap="flat" w14:cmpd="sng" w14:algn="ctr">
            <w14:noFill/>
            <w14:prstDash w14:val="solid"/>
            <w14:miter w14:lim="400000"/>
          </w14:textOutline>
        </w:rPr>
        <w:t>r</w:t>
      </w:r>
      <w:r>
        <w:rPr>
          <w:rFonts w:ascii="Times New Roman" w:hAnsi="Times New Roman"/>
          <w:bCs/>
          <w:sz w:val="24"/>
          <w:szCs w:val="24"/>
          <w:lang w:val="fr-FR"/>
          <w14:textOutline w14:w="12700" w14:cap="flat" w14:cmpd="sng" w14:algn="ctr">
            <w14:noFill/>
            <w14:prstDash w14:val="solid"/>
            <w14:miter w14:lim="400000"/>
          </w14:textOutline>
        </w:rPr>
        <w:t xml:space="preserve"> l</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a majorité des agents du </w:t>
      </w:r>
      <w:r w:rsidR="00A71AFD">
        <w:rPr>
          <w:rFonts w:ascii="Times New Roman" w:hAnsi="Times New Roman"/>
          <w:bCs/>
          <w:sz w:val="24"/>
          <w:szCs w:val="24"/>
          <w:lang w:val="fr-FR"/>
          <w14:textOutline w14:w="12700" w14:cap="flat" w14:cmpd="sng" w14:algn="ctr">
            <w14:noFill/>
            <w14:prstDash w14:val="solid"/>
            <w14:miter w14:lim="400000"/>
          </w14:textOutline>
        </w:rPr>
        <w:t>m</w:t>
      </w:r>
      <w:r w:rsidR="00A641C0">
        <w:rPr>
          <w:rFonts w:ascii="Times New Roman" w:hAnsi="Times New Roman"/>
          <w:bCs/>
          <w:sz w:val="24"/>
          <w:szCs w:val="24"/>
          <w:lang w:val="fr-FR"/>
          <w14:textOutline w14:w="12700" w14:cap="flat" w14:cmpd="sng" w14:algn="ctr">
            <w14:noFill/>
            <w14:prstDash w14:val="solid"/>
            <w14:miter w14:lim="400000"/>
          </w14:textOutline>
        </w:rPr>
        <w:t>inistère</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de la </w:t>
      </w:r>
      <w:r w:rsidR="00A71AFD">
        <w:rPr>
          <w:rFonts w:ascii="Times New Roman" w:hAnsi="Times New Roman"/>
          <w:bCs/>
          <w:sz w:val="24"/>
          <w:szCs w:val="24"/>
          <w:lang w:val="fr-FR"/>
          <w14:textOutline w14:w="12700" w14:cap="flat" w14:cmpd="sng" w14:algn="ctr">
            <w14:noFill/>
            <w14:prstDash w14:val="solid"/>
            <w14:miter w14:lim="400000"/>
          </w14:textOutline>
        </w:rPr>
        <w:t>C</w:t>
      </w:r>
      <w:r w:rsidRPr="00336175">
        <w:rPr>
          <w:rFonts w:ascii="Times New Roman" w:hAnsi="Times New Roman"/>
          <w:bCs/>
          <w:sz w:val="24"/>
          <w:szCs w:val="24"/>
          <w:lang w:val="fr-FR"/>
          <w14:textOutline w14:w="12700" w14:cap="flat" w14:cmpd="sng" w14:algn="ctr">
            <w14:noFill/>
            <w14:prstDash w14:val="solid"/>
            <w14:miter w14:lim="400000"/>
          </w14:textOutline>
        </w:rPr>
        <w:t>ulture.</w:t>
      </w:r>
      <w:r>
        <w:rPr>
          <w:rFonts w:ascii="Times New Roman" w:hAnsi="Times New Roman"/>
          <w:bCs/>
          <w:sz w:val="24"/>
          <w:szCs w:val="24"/>
          <w:lang w:val="fr-FR"/>
          <w14:textOutline w14:w="12700" w14:cap="flat" w14:cmpd="sng" w14:algn="ctr">
            <w14:noFill/>
            <w14:prstDash w14:val="solid"/>
            <w14:miter w14:lim="400000"/>
          </w14:textOutline>
        </w:rPr>
        <w:t xml:space="preserve"> </w:t>
      </w:r>
    </w:p>
    <w:p w14:paraId="77A20FAF" w14:textId="77777777" w:rsidR="008B4948" w:rsidRDefault="008B4948" w:rsidP="0043550D">
      <w:pPr>
        <w:pStyle w:val="Body"/>
        <w:spacing w:line="288" w:lineRule="auto"/>
        <w:jc w:val="both"/>
        <w:rPr>
          <w:rFonts w:ascii="Times New Roman" w:hAnsi="Times New Roman"/>
          <w:bCs/>
          <w:sz w:val="24"/>
          <w:szCs w:val="24"/>
          <w:lang w:val="fr-FR"/>
        </w:rPr>
      </w:pPr>
    </w:p>
    <w:p w14:paraId="1F409864" w14:textId="77777777" w:rsidR="000B1722" w:rsidRPr="000A2DE1" w:rsidRDefault="000B1722" w:rsidP="0043550D">
      <w:pPr>
        <w:pStyle w:val="Body"/>
        <w:spacing w:line="288" w:lineRule="auto"/>
        <w:ind w:firstLine="720"/>
        <w:jc w:val="both"/>
        <w:rPr>
          <w:rFonts w:ascii="Times New Roman" w:hAnsi="Times New Roman"/>
          <w:bCs/>
          <w:sz w:val="24"/>
          <w:szCs w:val="24"/>
          <w:u w:val="single"/>
          <w:lang w:val="fr-FR"/>
        </w:rPr>
      </w:pPr>
      <w:r w:rsidRPr="000A2DE1">
        <w:rPr>
          <w:rFonts w:ascii="Times New Roman" w:hAnsi="Times New Roman"/>
          <w:bCs/>
          <w:sz w:val="24"/>
          <w:szCs w:val="24"/>
          <w:u w:val="single"/>
          <w:lang w:val="fr-FR"/>
        </w:rPr>
        <w:t>2.1. Les personnels susceptibles de reprendre</w:t>
      </w:r>
      <w:r w:rsidR="008B4948" w:rsidRPr="000A2DE1">
        <w:rPr>
          <w:rFonts w:ascii="Times New Roman" w:hAnsi="Times New Roman"/>
          <w:bCs/>
          <w:sz w:val="24"/>
          <w:szCs w:val="24"/>
          <w:u w:val="single"/>
          <w:lang w:val="fr-FR"/>
        </w:rPr>
        <w:t xml:space="preserve"> une activité en présentiel</w:t>
      </w:r>
    </w:p>
    <w:p w14:paraId="0C22E735" w14:textId="77777777" w:rsidR="00B82B84" w:rsidRDefault="00B82B84" w:rsidP="0043550D">
      <w:pPr>
        <w:pStyle w:val="Body"/>
        <w:spacing w:line="288" w:lineRule="auto"/>
        <w:jc w:val="both"/>
        <w:rPr>
          <w:rFonts w:ascii="Times New Roman" w:hAnsi="Times New Roman"/>
          <w:bCs/>
          <w:sz w:val="24"/>
          <w:szCs w:val="24"/>
          <w:lang w:val="fr-FR"/>
        </w:rPr>
      </w:pPr>
    </w:p>
    <w:p w14:paraId="320C9C8B" w14:textId="77777777" w:rsidR="00B82B84" w:rsidRPr="000A2DE1" w:rsidRDefault="00B82B84" w:rsidP="0043550D">
      <w:pPr>
        <w:pStyle w:val="Body"/>
        <w:numPr>
          <w:ilvl w:val="0"/>
          <w:numId w:val="13"/>
        </w:numPr>
        <w:spacing w:after="240" w:line="288" w:lineRule="auto"/>
        <w:jc w:val="both"/>
        <w:rPr>
          <w:rFonts w:ascii="Times New Roman" w:hAnsi="Times New Roman"/>
          <w:b/>
          <w:bCs/>
          <w:sz w:val="24"/>
          <w:szCs w:val="24"/>
          <w:lang w:val="fr-FR"/>
        </w:rPr>
      </w:pPr>
      <w:r w:rsidRPr="000A2DE1">
        <w:rPr>
          <w:rFonts w:ascii="Times New Roman" w:hAnsi="Times New Roman"/>
          <w:b/>
          <w:bCs/>
          <w:sz w:val="24"/>
          <w:szCs w:val="24"/>
          <w:lang w:val="fr-FR"/>
        </w:rPr>
        <w:t>Agents ne pouvant pas revenir au travail</w:t>
      </w:r>
    </w:p>
    <w:p w14:paraId="28DE547E" w14:textId="77777777" w:rsidR="00596121" w:rsidRPr="00687ABF" w:rsidRDefault="00596121" w:rsidP="0043550D">
      <w:pPr>
        <w:pStyle w:val="Body"/>
        <w:spacing w:line="288" w:lineRule="auto"/>
        <w:jc w:val="both"/>
        <w:rPr>
          <w:rFonts w:ascii="Times New Roman" w:hAnsi="Times New Roman"/>
          <w:b/>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rPr>
        <w:lastRenderedPageBreak/>
        <w:t xml:space="preserve">Le retour au travail en présentiel doit tenir compte </w:t>
      </w:r>
      <w:r>
        <w:rPr>
          <w:rFonts w:ascii="Times New Roman" w:hAnsi="Times New Roman"/>
          <w:b/>
          <w:bCs/>
          <w:sz w:val="24"/>
          <w:szCs w:val="24"/>
          <w:lang w:val="fr-FR"/>
          <w14:textOutline w14:w="12700" w14:cap="flat" w14:cmpd="sng" w14:algn="ctr">
            <w14:noFill/>
            <w14:prstDash w14:val="solid"/>
            <w14:miter w14:lim="400000"/>
          </w14:textOutline>
        </w:rPr>
        <w:t>des</w:t>
      </w:r>
      <w:r w:rsidRPr="00687ABF">
        <w:rPr>
          <w:rFonts w:ascii="Times New Roman" w:hAnsi="Times New Roman"/>
          <w:b/>
          <w:bCs/>
          <w:sz w:val="24"/>
          <w:szCs w:val="24"/>
          <w:lang w:val="fr-FR"/>
          <w14:textOutline w14:w="12700" w14:cap="flat" w14:cmpd="sng" w14:algn="ctr">
            <w14:noFill/>
            <w14:prstDash w14:val="solid"/>
            <w14:miter w14:lim="400000"/>
          </w14:textOutline>
        </w:rPr>
        <w:t xml:space="preserve"> situations</w:t>
      </w:r>
      <w:r>
        <w:rPr>
          <w:rFonts w:ascii="Times New Roman" w:hAnsi="Times New Roman"/>
          <w:b/>
          <w:bCs/>
          <w:sz w:val="24"/>
          <w:szCs w:val="24"/>
          <w:lang w:val="fr-FR"/>
          <w14:textOutline w14:w="12700" w14:cap="flat" w14:cmpd="sng" w14:algn="ctr">
            <w14:noFill/>
            <w14:prstDash w14:val="solid"/>
            <w14:miter w14:lim="400000"/>
          </w14:textOutline>
        </w:rPr>
        <w:t xml:space="preserve"> individuelles des agents. </w:t>
      </w:r>
    </w:p>
    <w:p w14:paraId="745C3100" w14:textId="2B62C8CE" w:rsidR="00056BCD" w:rsidRDefault="00596121"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 xml:space="preserve">Les agents devant assurer la garde d’enfants de moins de 16 ans, les personnes ayant des pathologies à risques au sens de la Haute Autorité de Santé </w:t>
      </w:r>
      <w:r w:rsidR="00F2173D">
        <w:rPr>
          <w:rFonts w:ascii="Times New Roman" w:hAnsi="Times New Roman"/>
          <w:bCs/>
          <w:sz w:val="24"/>
          <w:szCs w:val="24"/>
          <w:lang w:val="fr-FR"/>
          <w14:textOutline w14:w="12700" w14:cap="flat" w14:cmpd="sng" w14:algn="ctr">
            <w14:noFill/>
            <w14:prstDash w14:val="solid"/>
            <w14:miter w14:lim="400000"/>
          </w14:textOutline>
        </w:rPr>
        <w:t>(</w:t>
      </w:r>
      <w:r w:rsidR="00F362A4">
        <w:rPr>
          <w:rFonts w:ascii="Times New Roman" w:hAnsi="Times New Roman"/>
          <w:bCs/>
          <w:sz w:val="24"/>
          <w:szCs w:val="24"/>
          <w:lang w:val="fr-FR"/>
          <w14:textOutline w14:w="12700" w14:cap="flat" w14:cmpd="sng" w14:algn="ctr">
            <w14:noFill/>
            <w14:prstDash w14:val="solid"/>
            <w14:miter w14:lim="400000"/>
          </w14:textOutline>
        </w:rPr>
        <w:t xml:space="preserve">Cf. </w:t>
      </w:r>
      <w:r w:rsidR="00F2173D">
        <w:rPr>
          <w:rFonts w:ascii="Times New Roman" w:hAnsi="Times New Roman"/>
          <w:bCs/>
          <w:sz w:val="24"/>
          <w:szCs w:val="24"/>
          <w:lang w:val="fr-FR"/>
          <w14:textOutline w14:w="12700" w14:cap="flat" w14:cmpd="sng" w14:algn="ctr">
            <w14:noFill/>
            <w14:prstDash w14:val="solid"/>
            <w14:miter w14:lim="400000"/>
          </w14:textOutline>
        </w:rPr>
        <w:t xml:space="preserve">annexe 2) </w:t>
      </w:r>
      <w:r w:rsidR="00E636C4" w:rsidRPr="00F362A4">
        <w:rPr>
          <w:rFonts w:ascii="Times New Roman" w:hAnsi="Times New Roman"/>
          <w:bCs/>
          <w:sz w:val="24"/>
          <w:szCs w:val="24"/>
          <w:lang w:val="fr-FR"/>
          <w14:textOutline w14:w="12700" w14:cap="flat" w14:cmpd="sng" w14:algn="ctr">
            <w14:noFill/>
            <w14:prstDash w14:val="solid"/>
            <w14:miter w14:lim="400000"/>
          </w14:textOutline>
        </w:rPr>
        <w:t>ou d</w:t>
      </w:r>
      <w:r w:rsidR="00806708" w:rsidRPr="00F362A4">
        <w:rPr>
          <w:rFonts w:ascii="Times New Roman" w:hAnsi="Times New Roman"/>
          <w:bCs/>
          <w:sz w:val="24"/>
          <w:szCs w:val="24"/>
          <w:lang w:val="fr-FR"/>
          <w14:textOutline w14:w="12700" w14:cap="flat" w14:cmpd="sng" w14:algn="ctr">
            <w14:noFill/>
            <w14:prstDash w14:val="solid"/>
            <w14:miter w14:lim="400000"/>
          </w14:textOutline>
        </w:rPr>
        <w:t>ont l</w:t>
      </w:r>
      <w:r w:rsidR="00E636C4" w:rsidRPr="00F362A4">
        <w:rPr>
          <w:rFonts w:ascii="Times New Roman" w:hAnsi="Times New Roman"/>
          <w:bCs/>
          <w:sz w:val="24"/>
          <w:szCs w:val="24"/>
          <w:lang w:val="fr-FR"/>
          <w14:textOutline w14:w="12700" w14:cap="flat" w14:cmpd="sng" w14:algn="ctr">
            <w14:noFill/>
            <w14:prstDash w14:val="solid"/>
            <w14:miter w14:lim="400000"/>
          </w14:textOutline>
        </w:rPr>
        <w:t>e conjoint</w:t>
      </w:r>
      <w:r w:rsidR="00806708" w:rsidRPr="00F362A4">
        <w:rPr>
          <w:rFonts w:ascii="Times New Roman" w:hAnsi="Times New Roman"/>
          <w:bCs/>
          <w:sz w:val="24"/>
          <w:szCs w:val="24"/>
          <w:lang w:val="fr-FR"/>
          <w14:textOutline w14:w="12700" w14:cap="flat" w14:cmpd="sng" w14:algn="ctr">
            <w14:noFill/>
            <w14:prstDash w14:val="solid"/>
            <w14:miter w14:lim="400000"/>
          </w14:textOutline>
        </w:rPr>
        <w:t xml:space="preserve"> serait</w:t>
      </w:r>
      <w:r w:rsidR="00806708">
        <w:rPr>
          <w:rFonts w:ascii="Times New Roman" w:hAnsi="Times New Roman"/>
          <w:bCs/>
          <w:sz w:val="24"/>
          <w:szCs w:val="24"/>
          <w:lang w:val="fr-FR"/>
          <w14:textOutline w14:w="12700" w14:cap="flat" w14:cmpd="sng" w14:algn="ctr">
            <w14:noFill/>
            <w14:prstDash w14:val="solid"/>
            <w14:miter w14:lim="400000"/>
          </w14:textOutline>
        </w:rPr>
        <w:t xml:space="preserve"> atteint de ces pathologies</w:t>
      </w:r>
      <w:r w:rsidR="00E636C4">
        <w:rPr>
          <w:rFonts w:ascii="Times New Roman" w:hAnsi="Times New Roman"/>
          <w:bCs/>
          <w:sz w:val="24"/>
          <w:szCs w:val="24"/>
          <w:lang w:val="fr-FR"/>
          <w14:textOutline w14:w="12700" w14:cap="flat" w14:cmpd="sng" w14:algn="ctr">
            <w14:noFill/>
            <w14:prstDash w14:val="solid"/>
            <w14:miter w14:lim="400000"/>
          </w14:textOutline>
        </w:rPr>
        <w:t xml:space="preserve"> </w:t>
      </w:r>
      <w:r>
        <w:rPr>
          <w:rFonts w:ascii="Times New Roman" w:hAnsi="Times New Roman"/>
          <w:bCs/>
          <w:sz w:val="24"/>
          <w:szCs w:val="24"/>
          <w:lang w:val="fr-FR"/>
          <w14:textOutline w14:w="12700" w14:cap="flat" w14:cmpd="sng" w14:algn="ctr">
            <w14:noFill/>
            <w14:prstDash w14:val="solid"/>
            <w14:miter w14:lim="400000"/>
          </w14:textOutline>
        </w:rPr>
        <w:t>seront maintenus en ASA.</w:t>
      </w:r>
    </w:p>
    <w:p w14:paraId="0FD0B4EE" w14:textId="77777777" w:rsidR="00B82B84" w:rsidRPr="000A2DE1" w:rsidRDefault="00B82B84" w:rsidP="0043550D">
      <w:pPr>
        <w:pStyle w:val="Default"/>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
          <w:bCs/>
          <w:sz w:val="24"/>
          <w:szCs w:val="24"/>
          <w:lang w:val="fr-FR"/>
          <w14:textOutline w14:w="12700" w14:cap="flat" w14:cmpd="sng" w14:algn="ctr">
            <w14:noFill/>
            <w14:prstDash w14:val="solid"/>
            <w14:miter w14:lim="400000"/>
          </w14:textOutline>
        </w:rPr>
      </w:pPr>
      <w:r w:rsidRPr="000A2DE1">
        <w:rPr>
          <w:rFonts w:ascii="Times New Roman" w:hAnsi="Times New Roman"/>
          <w:b/>
          <w:bCs/>
          <w:sz w:val="24"/>
          <w:szCs w:val="24"/>
          <w:lang w:val="fr-FR"/>
          <w14:textOutline w14:w="12700" w14:cap="flat" w14:cmpd="sng" w14:algn="ctr">
            <w14:noFill/>
            <w14:prstDash w14:val="solid"/>
            <w14:miter w14:lim="400000"/>
          </w14:textOutline>
        </w:rPr>
        <w:t>Trajets domicile/travail</w:t>
      </w:r>
    </w:p>
    <w:p w14:paraId="54B9BF8A" w14:textId="1B726DD6" w:rsidR="00B82B84" w:rsidRDefault="00B82B84"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Durant cette phase de sortie de confinement, l’usage d</w:t>
      </w:r>
      <w:r w:rsidRPr="00687ABF">
        <w:rPr>
          <w:rFonts w:ascii="Times New Roman" w:hAnsi="Times New Roman"/>
          <w:bCs/>
          <w:sz w:val="24"/>
          <w:szCs w:val="24"/>
          <w:lang w:val="fr-FR"/>
          <w14:textOutline w14:w="12700" w14:cap="flat" w14:cmpd="sng" w14:algn="ctr">
            <w14:noFill/>
            <w14:prstDash w14:val="solid"/>
            <w14:miter w14:lim="400000"/>
          </w14:textOutline>
        </w:rPr>
        <w:t xml:space="preserve">es transports en commun </w:t>
      </w:r>
      <w:r w:rsidR="004E2167">
        <w:rPr>
          <w:rFonts w:ascii="Times New Roman" w:hAnsi="Times New Roman"/>
          <w:bCs/>
          <w:sz w:val="24"/>
          <w:szCs w:val="24"/>
          <w:lang w:val="fr-FR"/>
          <w14:textOutline w14:w="12700" w14:cap="flat" w14:cmpd="sng" w14:algn="ctr">
            <w14:noFill/>
            <w14:prstDash w14:val="solid"/>
            <w14:miter w14:lim="400000"/>
          </w14:textOutline>
        </w:rPr>
        <w:t>doit être limité aux agents devant se rendre sur leur lieu de travail pour néce</w:t>
      </w:r>
      <w:r w:rsidR="00806708">
        <w:rPr>
          <w:rFonts w:ascii="Times New Roman" w:hAnsi="Times New Roman"/>
          <w:bCs/>
          <w:sz w:val="24"/>
          <w:szCs w:val="24"/>
          <w:lang w:val="fr-FR"/>
          <w14:textOutline w14:w="12700" w14:cap="flat" w14:cmpd="sng" w14:algn="ctr">
            <w14:noFill/>
            <w14:prstDash w14:val="solid"/>
            <w14:miter w14:lim="400000"/>
          </w14:textOutline>
        </w:rPr>
        <w:t>s</w:t>
      </w:r>
      <w:r w:rsidR="004E2167">
        <w:rPr>
          <w:rFonts w:ascii="Times New Roman" w:hAnsi="Times New Roman"/>
          <w:bCs/>
          <w:sz w:val="24"/>
          <w:szCs w:val="24"/>
          <w:lang w:val="fr-FR"/>
          <w14:textOutline w14:w="12700" w14:cap="flat" w14:cmpd="sng" w14:algn="ctr">
            <w14:noFill/>
            <w14:prstDash w14:val="solid"/>
            <w14:miter w14:lim="400000"/>
          </w14:textOutline>
        </w:rPr>
        <w:t>sité de service. Le télétravail ou le travail à distance doit être privilégié</w:t>
      </w:r>
      <w:r>
        <w:rPr>
          <w:rFonts w:ascii="Times New Roman" w:hAnsi="Times New Roman"/>
          <w:bCs/>
          <w:sz w:val="24"/>
          <w:szCs w:val="24"/>
          <w:lang w:val="fr-FR"/>
          <w14:textOutline w14:w="12700" w14:cap="flat" w14:cmpd="sng" w14:algn="ctr">
            <w14:noFill/>
            <w14:prstDash w14:val="solid"/>
            <w14:miter w14:lim="400000"/>
          </w14:textOutline>
        </w:rPr>
        <w:t xml:space="preserve">. </w:t>
      </w:r>
      <w:r w:rsidR="004E2167">
        <w:rPr>
          <w:rFonts w:ascii="Times New Roman" w:hAnsi="Times New Roman"/>
          <w:bCs/>
          <w:sz w:val="24"/>
          <w:szCs w:val="24"/>
          <w:lang w:val="fr-FR"/>
          <w14:textOutline w14:w="12700" w14:cap="flat" w14:cmpd="sng" w14:algn="ctr">
            <w14:noFill/>
            <w14:prstDash w14:val="solid"/>
            <w14:miter w14:lim="400000"/>
          </w14:textOutline>
        </w:rPr>
        <w:t>L’organisation du travail tient</w:t>
      </w:r>
      <w:r>
        <w:rPr>
          <w:rFonts w:ascii="Times New Roman" w:hAnsi="Times New Roman"/>
          <w:bCs/>
          <w:sz w:val="24"/>
          <w:szCs w:val="24"/>
          <w:lang w:val="fr-FR"/>
          <w14:textOutline w14:w="12700" w14:cap="flat" w14:cmpd="sng" w14:algn="ctr">
            <w14:noFill/>
            <w14:prstDash w14:val="solid"/>
            <w14:miter w14:lim="400000"/>
          </w14:textOutline>
        </w:rPr>
        <w:t xml:space="preserve"> compte, pour la période du 11 mai au </w:t>
      </w:r>
      <w:r w:rsidR="004E2167">
        <w:rPr>
          <w:rFonts w:ascii="Times New Roman" w:hAnsi="Times New Roman"/>
          <w:bCs/>
          <w:sz w:val="24"/>
          <w:szCs w:val="24"/>
          <w:lang w:val="fr-FR"/>
          <w14:textOutline w14:w="12700" w14:cap="flat" w14:cmpd="sng" w14:algn="ctr">
            <w14:noFill/>
            <w14:prstDash w14:val="solid"/>
            <w14:miter w14:lim="400000"/>
          </w14:textOutline>
        </w:rPr>
        <w:t>2</w:t>
      </w:r>
      <w:r w:rsidR="00056BCD">
        <w:rPr>
          <w:rFonts w:ascii="Times New Roman" w:hAnsi="Times New Roman"/>
          <w:bCs/>
          <w:sz w:val="24"/>
          <w:szCs w:val="24"/>
          <w:lang w:val="fr-FR"/>
          <w14:textOutline w14:w="12700" w14:cap="flat" w14:cmpd="sng" w14:algn="ctr">
            <w14:noFill/>
            <w14:prstDash w14:val="solid"/>
            <w14:miter w14:lim="400000"/>
          </w14:textOutline>
        </w:rPr>
        <w:t xml:space="preserve"> juin de la distance domicile/</w:t>
      </w:r>
      <w:r>
        <w:rPr>
          <w:rFonts w:ascii="Times New Roman" w:hAnsi="Times New Roman"/>
          <w:bCs/>
          <w:sz w:val="24"/>
          <w:szCs w:val="24"/>
          <w:lang w:val="fr-FR"/>
          <w14:textOutline w14:w="12700" w14:cap="flat" w14:cmpd="sng" w14:algn="ctr">
            <w14:noFill/>
            <w14:prstDash w14:val="solid"/>
            <w14:miter w14:lim="400000"/>
          </w14:textOutline>
        </w:rPr>
        <w:t xml:space="preserve">travail et des modalités de déplacements des agents. </w:t>
      </w:r>
    </w:p>
    <w:p w14:paraId="74F5E9FF" w14:textId="77777777" w:rsidR="004E2167" w:rsidRDefault="004E2167"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191EC5D0" w14:textId="7F8C1822" w:rsidR="00056BCD" w:rsidRDefault="004E2167"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L</w:t>
      </w:r>
      <w:r w:rsidR="00B82B84">
        <w:rPr>
          <w:rFonts w:ascii="Times New Roman" w:hAnsi="Times New Roman"/>
          <w:bCs/>
          <w:sz w:val="24"/>
          <w:szCs w:val="24"/>
          <w:lang w:val="fr-FR"/>
          <w14:textOutline w14:w="12700" w14:cap="flat" w14:cmpd="sng" w14:algn="ctr">
            <w14:noFill/>
            <w14:prstDash w14:val="solid"/>
            <w14:miter w14:lim="400000"/>
          </w14:textOutline>
        </w:rPr>
        <w:t>a mise en place d’horaires décalés permettant de circule</w:t>
      </w:r>
      <w:r w:rsidR="00056BCD">
        <w:rPr>
          <w:rFonts w:ascii="Times New Roman" w:hAnsi="Times New Roman"/>
          <w:bCs/>
          <w:sz w:val="24"/>
          <w:szCs w:val="24"/>
          <w:lang w:val="fr-FR"/>
          <w14:textOutline w14:w="12700" w14:cap="flat" w14:cmpd="sng" w14:algn="ctr">
            <w14:noFill/>
            <w14:prstDash w14:val="solid"/>
            <w14:miter w14:lim="400000"/>
          </w14:textOutline>
        </w:rPr>
        <w:t>r</w:t>
      </w:r>
      <w:r w:rsidR="0099173F">
        <w:rPr>
          <w:rFonts w:ascii="Times New Roman" w:hAnsi="Times New Roman"/>
          <w:bCs/>
          <w:sz w:val="24"/>
          <w:szCs w:val="24"/>
          <w:lang w:val="fr-FR"/>
          <w14:textOutline w14:w="12700" w14:cap="flat" w14:cmpd="sng" w14:algn="ctr">
            <w14:noFill/>
            <w14:prstDash w14:val="solid"/>
            <w14:miter w14:lim="400000"/>
          </w14:textOutline>
        </w:rPr>
        <w:t xml:space="preserve"> </w:t>
      </w:r>
      <w:r w:rsidR="00B82B84">
        <w:rPr>
          <w:rFonts w:ascii="Times New Roman" w:hAnsi="Times New Roman"/>
          <w:bCs/>
          <w:sz w:val="24"/>
          <w:szCs w:val="24"/>
          <w:lang w:val="fr-FR"/>
          <w14:textOutline w14:w="12700" w14:cap="flat" w14:cmpd="sng" w14:algn="ctr">
            <w14:noFill/>
            <w14:prstDash w14:val="solid"/>
            <w14:miter w14:lim="400000"/>
          </w14:textOutline>
        </w:rPr>
        <w:t>hors des périodes de pointe devra être privilégiée. Il conviendra également de mettre en œuvre toutes les alternatives aux transports en commun en privilégiant les mobilités douces et/ou à faible</w:t>
      </w:r>
      <w:r w:rsidR="00056BCD">
        <w:rPr>
          <w:rFonts w:ascii="Times New Roman" w:hAnsi="Times New Roman"/>
          <w:bCs/>
          <w:sz w:val="24"/>
          <w:szCs w:val="24"/>
          <w:lang w:val="fr-FR"/>
          <w14:textOutline w14:w="12700" w14:cap="flat" w14:cmpd="sng" w14:algn="ctr">
            <w14:noFill/>
            <w14:prstDash w14:val="solid"/>
            <w14:miter w14:lim="400000"/>
          </w14:textOutline>
        </w:rPr>
        <w:t>s</w:t>
      </w:r>
      <w:r w:rsidR="00B82B84">
        <w:rPr>
          <w:rFonts w:ascii="Times New Roman" w:hAnsi="Times New Roman"/>
          <w:bCs/>
          <w:sz w:val="24"/>
          <w:szCs w:val="24"/>
          <w:lang w:val="fr-FR"/>
          <w14:textOutline w14:w="12700" w14:cap="flat" w14:cmpd="sng" w14:algn="ctr">
            <w14:noFill/>
            <w14:prstDash w14:val="solid"/>
            <w14:miter w14:lim="400000"/>
          </w14:textOutline>
        </w:rPr>
        <w:t xml:space="preserve"> émission</w:t>
      </w:r>
      <w:r w:rsidR="00056BCD">
        <w:rPr>
          <w:rFonts w:ascii="Times New Roman" w:hAnsi="Times New Roman"/>
          <w:bCs/>
          <w:sz w:val="24"/>
          <w:szCs w:val="24"/>
          <w:lang w:val="fr-FR"/>
          <w14:textOutline w14:w="12700" w14:cap="flat" w14:cmpd="sng" w14:algn="ctr">
            <w14:noFill/>
            <w14:prstDash w14:val="solid"/>
            <w14:miter w14:lim="400000"/>
          </w14:textOutline>
        </w:rPr>
        <w:t>s.</w:t>
      </w:r>
      <w:r w:rsidR="00E636C4">
        <w:rPr>
          <w:rFonts w:ascii="Times New Roman" w:hAnsi="Times New Roman"/>
          <w:bCs/>
          <w:sz w:val="24"/>
          <w:szCs w:val="24"/>
          <w:lang w:val="fr-FR"/>
          <w14:textOutline w14:w="12700" w14:cap="flat" w14:cmpd="sng" w14:algn="ctr">
            <w14:noFill/>
            <w14:prstDash w14:val="solid"/>
            <w14:miter w14:lim="400000"/>
          </w14:textOutline>
        </w:rPr>
        <w:t xml:space="preserve"> Le forfait mobilité durable doit être mis en œuvre de façon opérationnelle </w:t>
      </w:r>
      <w:r w:rsidR="00DE11AF">
        <w:rPr>
          <w:rFonts w:ascii="Times New Roman" w:hAnsi="Times New Roman"/>
          <w:bCs/>
          <w:sz w:val="24"/>
          <w:szCs w:val="24"/>
          <w:lang w:val="fr-FR"/>
          <w14:textOutline w14:w="12700" w14:cap="flat" w14:cmpd="sng" w14:algn="ctr">
            <w14:noFill/>
            <w14:prstDash w14:val="solid"/>
            <w14:miter w14:lim="400000"/>
          </w14:textOutline>
        </w:rPr>
        <w:t>pour</w:t>
      </w:r>
      <w:r w:rsidR="00E636C4">
        <w:rPr>
          <w:rFonts w:ascii="Times New Roman" w:hAnsi="Times New Roman"/>
          <w:bCs/>
          <w:sz w:val="24"/>
          <w:szCs w:val="24"/>
          <w:lang w:val="fr-FR"/>
          <w14:textOutline w14:w="12700" w14:cap="flat" w14:cmpd="sng" w14:algn="ctr">
            <w14:noFill/>
            <w14:prstDash w14:val="solid"/>
            <w14:miter w14:lim="400000"/>
          </w14:textOutline>
        </w:rPr>
        <w:t xml:space="preserve"> encourager les agents à utiliser ces moyens de transports.</w:t>
      </w:r>
      <w:r w:rsidR="00A71AFD">
        <w:rPr>
          <w:rFonts w:ascii="Times New Roman" w:hAnsi="Times New Roman"/>
          <w:bCs/>
          <w:sz w:val="24"/>
          <w:szCs w:val="24"/>
          <w:lang w:val="fr-FR"/>
          <w14:textOutline w14:w="12700" w14:cap="flat" w14:cmpd="sng" w14:algn="ctr">
            <w14:noFill/>
            <w14:prstDash w14:val="solid"/>
            <w14:miter w14:lim="400000"/>
          </w14:textOutline>
        </w:rPr>
        <w:t xml:space="preserve"> </w:t>
      </w:r>
      <w:r w:rsidR="00DE11AF">
        <w:rPr>
          <w:rFonts w:ascii="Times New Roman" w:hAnsi="Times New Roman"/>
          <w:bCs/>
          <w:sz w:val="24"/>
          <w:szCs w:val="24"/>
          <w:lang w:val="fr-FR"/>
          <w14:textOutline w14:w="12700" w14:cap="flat" w14:cmpd="sng" w14:algn="ctr">
            <w14:noFill/>
            <w14:prstDash w14:val="solid"/>
            <w14:miter w14:lim="400000"/>
          </w14:textOutline>
        </w:rPr>
        <w:t>Un décret sera prochainement publié</w:t>
      </w:r>
      <w:r w:rsidR="00FE2767">
        <w:rPr>
          <w:rFonts w:ascii="Times New Roman" w:hAnsi="Times New Roman"/>
          <w:bCs/>
          <w:sz w:val="24"/>
          <w:szCs w:val="24"/>
          <w:lang w:val="fr-FR"/>
          <w14:textOutline w14:w="12700" w14:cap="flat" w14:cmpd="sng" w14:algn="ctr">
            <w14:noFill/>
            <w14:prstDash w14:val="solid"/>
            <w14:miter w14:lim="400000"/>
          </w14:textOutline>
        </w:rPr>
        <w:t>.</w:t>
      </w:r>
    </w:p>
    <w:p w14:paraId="4C977EE0" w14:textId="77777777" w:rsidR="00B82B84" w:rsidRPr="000A2DE1" w:rsidRDefault="00B82B84" w:rsidP="0043550D">
      <w:pPr>
        <w:pStyle w:val="Default"/>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88" w:lineRule="auto"/>
        <w:jc w:val="both"/>
        <w:rPr>
          <w:rFonts w:ascii="Times New Roman" w:hAnsi="Times New Roman"/>
          <w:b/>
          <w:bCs/>
          <w:sz w:val="24"/>
          <w:szCs w:val="24"/>
          <w:lang w:val="fr-FR"/>
          <w14:textOutline w14:w="12700" w14:cap="flat" w14:cmpd="sng" w14:algn="ctr">
            <w14:noFill/>
            <w14:prstDash w14:val="solid"/>
            <w14:miter w14:lim="400000"/>
          </w14:textOutline>
        </w:rPr>
      </w:pPr>
      <w:r w:rsidRPr="000A2DE1">
        <w:rPr>
          <w:rFonts w:ascii="Times New Roman" w:hAnsi="Times New Roman"/>
          <w:b/>
          <w:bCs/>
          <w:sz w:val="24"/>
          <w:szCs w:val="24"/>
          <w:lang w:val="fr-FR"/>
          <w14:textOutline w14:w="12700" w14:cap="flat" w14:cmpd="sng" w14:algn="ctr">
            <w14:noFill/>
            <w14:prstDash w14:val="solid"/>
            <w14:miter w14:lim="400000"/>
          </w14:textOutline>
        </w:rPr>
        <w:t xml:space="preserve">Echange préalable avec les agents quant à leur situation </w:t>
      </w:r>
    </w:p>
    <w:p w14:paraId="1C1EE910" w14:textId="1A2CC108" w:rsidR="009C4C2F" w:rsidRDefault="003A564B"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 xml:space="preserve">Les responsables hiérarchiques </w:t>
      </w:r>
      <w:r w:rsidR="009C4C2F">
        <w:rPr>
          <w:rFonts w:ascii="Times New Roman" w:hAnsi="Times New Roman"/>
          <w:bCs/>
          <w:sz w:val="24"/>
          <w:szCs w:val="24"/>
          <w:lang w:val="fr-FR"/>
          <w14:textOutline w14:w="12700" w14:cap="flat" w14:cmpd="sng" w14:algn="ctr">
            <w14:noFill/>
            <w14:prstDash w14:val="solid"/>
            <w14:miter w14:lim="400000"/>
          </w14:textOutline>
        </w:rPr>
        <w:t>échangeront</w:t>
      </w:r>
      <w:r>
        <w:rPr>
          <w:rFonts w:ascii="Times New Roman" w:hAnsi="Times New Roman"/>
          <w:bCs/>
          <w:sz w:val="24"/>
          <w:szCs w:val="24"/>
          <w:lang w:val="fr-FR"/>
          <w14:textOutline w14:w="12700" w14:cap="flat" w14:cmpd="sng" w14:algn="ctr">
            <w14:noFill/>
            <w14:prstDash w14:val="solid"/>
            <w14:miter w14:lim="400000"/>
          </w14:textOutline>
        </w:rPr>
        <w:t xml:space="preserve"> </w:t>
      </w:r>
      <w:r w:rsidR="00B82B84">
        <w:rPr>
          <w:rFonts w:ascii="Times New Roman" w:hAnsi="Times New Roman"/>
          <w:bCs/>
          <w:sz w:val="24"/>
          <w:szCs w:val="24"/>
          <w:lang w:val="fr-FR"/>
          <w14:textOutline w14:w="12700" w14:cap="flat" w14:cmpd="sng" w14:algn="ctr">
            <w14:noFill/>
            <w14:prstDash w14:val="solid"/>
            <w14:miter w14:lim="400000"/>
          </w14:textOutline>
        </w:rPr>
        <w:t xml:space="preserve">avec </w:t>
      </w:r>
      <w:r w:rsidR="00056BCD">
        <w:rPr>
          <w:rFonts w:ascii="Times New Roman" w:hAnsi="Times New Roman"/>
          <w:bCs/>
          <w:sz w:val="24"/>
          <w:szCs w:val="24"/>
          <w:lang w:val="fr-FR"/>
          <w14:textOutline w14:w="12700" w14:cap="flat" w14:cmpd="sng" w14:algn="ctr">
            <w14:noFill/>
            <w14:prstDash w14:val="solid"/>
            <w14:miter w14:lim="400000"/>
          </w14:textOutline>
        </w:rPr>
        <w:t xml:space="preserve">chaque agent </w:t>
      </w:r>
      <w:r w:rsidR="00B82B84">
        <w:rPr>
          <w:rFonts w:ascii="Times New Roman" w:hAnsi="Times New Roman"/>
          <w:bCs/>
          <w:sz w:val="24"/>
          <w:szCs w:val="24"/>
          <w:lang w:val="fr-FR"/>
          <w14:textOutline w14:w="12700" w14:cap="flat" w14:cmpd="sng" w14:algn="ctr">
            <w14:noFill/>
            <w14:prstDash w14:val="solid"/>
            <w14:miter w14:lim="400000"/>
          </w14:textOutline>
        </w:rPr>
        <w:t>sur sa situation en amont du 11 mai, par mail ou téléphone, pour l</w:t>
      </w:r>
      <w:r w:rsidR="00056BCD">
        <w:rPr>
          <w:rFonts w:ascii="Times New Roman" w:hAnsi="Times New Roman"/>
          <w:bCs/>
          <w:sz w:val="24"/>
          <w:szCs w:val="24"/>
          <w:lang w:val="fr-FR"/>
          <w14:textOutline w14:w="12700" w14:cap="flat" w14:cmpd="sng" w14:algn="ctr">
            <w14:noFill/>
            <w14:prstDash w14:val="solid"/>
            <w14:miter w14:lim="400000"/>
          </w14:textOutline>
        </w:rPr>
        <w:t>’</w:t>
      </w:r>
      <w:r w:rsidR="00B82B84">
        <w:rPr>
          <w:rFonts w:ascii="Times New Roman" w:hAnsi="Times New Roman"/>
          <w:bCs/>
          <w:sz w:val="24"/>
          <w:szCs w:val="24"/>
          <w:lang w:val="fr-FR"/>
          <w14:textOutline w14:w="12700" w14:cap="flat" w14:cmpd="sng" w14:algn="ctr">
            <w14:noFill/>
            <w14:prstDash w14:val="solid"/>
            <w14:miter w14:lim="400000"/>
          </w14:textOutline>
        </w:rPr>
        <w:t>informer des modalités de retour, des priorités retenues et des démarches éventuelles à effectuer.</w:t>
      </w:r>
      <w:r w:rsidR="00E636C4">
        <w:rPr>
          <w:rFonts w:ascii="Times New Roman" w:hAnsi="Times New Roman"/>
          <w:bCs/>
          <w:sz w:val="24"/>
          <w:szCs w:val="24"/>
          <w:lang w:val="fr-FR"/>
          <w14:textOutline w14:w="12700" w14:cap="flat" w14:cmpd="sng" w14:algn="ctr">
            <w14:noFill/>
            <w14:prstDash w14:val="solid"/>
            <w14:miter w14:lim="400000"/>
          </w14:textOutline>
        </w:rPr>
        <w:t xml:space="preserve"> </w:t>
      </w:r>
    </w:p>
    <w:p w14:paraId="6AEB27B2" w14:textId="30648A6B" w:rsidR="00B82B84" w:rsidRDefault="00E636C4"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Le rôle de conseil des médecins de préventions sera rappelé aux agents tant par leurs encadrants que par des actions de communication interne</w:t>
      </w:r>
      <w:r w:rsidR="007F50D3">
        <w:rPr>
          <w:rFonts w:ascii="Times New Roman" w:hAnsi="Times New Roman"/>
          <w:bCs/>
          <w:sz w:val="24"/>
          <w:szCs w:val="24"/>
          <w:lang w:val="fr-FR"/>
          <w14:textOutline w14:w="12700" w14:cap="flat" w14:cmpd="sng" w14:algn="ctr">
            <w14:noFill/>
            <w14:prstDash w14:val="solid"/>
            <w14:miter w14:lim="400000"/>
          </w14:textOutline>
        </w:rPr>
        <w:t xml:space="preserve"> notamment sur les situations de reprise d’activité en présentiel</w:t>
      </w:r>
      <w:r>
        <w:rPr>
          <w:rFonts w:ascii="Times New Roman" w:hAnsi="Times New Roman"/>
          <w:bCs/>
          <w:sz w:val="24"/>
          <w:szCs w:val="24"/>
          <w:lang w:val="fr-FR"/>
          <w14:textOutline w14:w="12700" w14:cap="flat" w14:cmpd="sng" w14:algn="ctr">
            <w14:noFill/>
            <w14:prstDash w14:val="solid"/>
            <w14:miter w14:lim="400000"/>
          </w14:textOutline>
        </w:rPr>
        <w:t xml:space="preserve">. </w:t>
      </w:r>
    </w:p>
    <w:p w14:paraId="5A5ECD13" w14:textId="77777777" w:rsidR="00056BCD" w:rsidRDefault="00056BCD"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01EE4406" w14:textId="41F62147" w:rsidR="002566E2" w:rsidRDefault="00693E4A" w:rsidP="002566E2">
      <w:pPr>
        <w:pStyle w:val="Default"/>
        <w:numPr>
          <w:ilvl w:val="1"/>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Times New Roman" w:hAnsi="Times New Roman"/>
          <w:bCs/>
          <w:sz w:val="24"/>
          <w:szCs w:val="24"/>
          <w:u w:val="single"/>
          <w:lang w:val="fr-FR"/>
          <w14:textOutline w14:w="12700" w14:cap="flat" w14:cmpd="sng" w14:algn="ctr">
            <w14:noFill/>
            <w14:prstDash w14:val="solid"/>
            <w14:miter w14:lim="400000"/>
          </w14:textOutline>
        </w:rPr>
      </w:pPr>
      <w:r w:rsidRPr="000A2DE1">
        <w:rPr>
          <w:rFonts w:ascii="Times New Roman" w:hAnsi="Times New Roman"/>
          <w:bCs/>
          <w:sz w:val="24"/>
          <w:szCs w:val="24"/>
          <w:u w:val="single"/>
          <w:lang w:val="fr-FR"/>
          <w14:textOutline w14:w="12700" w14:cap="flat" w14:cmpd="sng" w14:algn="ctr">
            <w14:noFill/>
            <w14:prstDash w14:val="solid"/>
            <w14:miter w14:lim="400000"/>
          </w14:textOutline>
        </w:rPr>
        <w:t xml:space="preserve"> Les modalités </w:t>
      </w:r>
      <w:r w:rsidR="00252711">
        <w:rPr>
          <w:rFonts w:ascii="Times New Roman" w:hAnsi="Times New Roman"/>
          <w:bCs/>
          <w:sz w:val="24"/>
          <w:szCs w:val="24"/>
          <w:u w:val="single"/>
          <w:lang w:val="fr-FR"/>
          <w14:textOutline w14:w="12700" w14:cap="flat" w14:cmpd="sng" w14:algn="ctr">
            <w14:noFill/>
            <w14:prstDash w14:val="solid"/>
            <w14:miter w14:lim="400000"/>
          </w14:textOutline>
        </w:rPr>
        <w:t>d</w:t>
      </w:r>
      <w:r w:rsidR="00B82B84" w:rsidRPr="000A2DE1">
        <w:rPr>
          <w:rFonts w:ascii="Times New Roman" w:hAnsi="Times New Roman"/>
          <w:bCs/>
          <w:sz w:val="24"/>
          <w:szCs w:val="24"/>
          <w:u w:val="single"/>
          <w:lang w:val="fr-FR"/>
          <w14:textOutline w14:w="12700" w14:cap="flat" w14:cmpd="sng" w14:algn="ctr">
            <w14:noFill/>
            <w14:prstDash w14:val="solid"/>
            <w14:miter w14:lim="400000"/>
          </w14:textOutline>
        </w:rPr>
        <w:t xml:space="preserve">’accompagnement de l’ensemble des agents pendant la période de reprise </w:t>
      </w:r>
      <w:r w:rsidR="00E636C4">
        <w:rPr>
          <w:rFonts w:ascii="Times New Roman" w:hAnsi="Times New Roman"/>
          <w:bCs/>
          <w:sz w:val="24"/>
          <w:szCs w:val="24"/>
          <w:u w:val="single"/>
          <w:lang w:val="fr-FR"/>
          <w14:textOutline w14:w="12700" w14:cap="flat" w14:cmpd="sng" w14:algn="ctr">
            <w14:noFill/>
            <w14:prstDash w14:val="solid"/>
            <w14:miter w14:lim="400000"/>
          </w14:textOutline>
        </w:rPr>
        <w:t xml:space="preserve">progressive </w:t>
      </w:r>
      <w:r w:rsidR="00B82B84" w:rsidRPr="000A2DE1">
        <w:rPr>
          <w:rFonts w:ascii="Times New Roman" w:hAnsi="Times New Roman"/>
          <w:bCs/>
          <w:sz w:val="24"/>
          <w:szCs w:val="24"/>
          <w:u w:val="single"/>
          <w:lang w:val="fr-FR"/>
          <w14:textOutline w14:w="12700" w14:cap="flat" w14:cmpd="sng" w14:algn="ctr">
            <w14:noFill/>
            <w14:prstDash w14:val="solid"/>
            <w14:miter w14:lim="400000"/>
          </w14:textOutline>
        </w:rPr>
        <w:t>d</w:t>
      </w:r>
      <w:r w:rsidR="00E636C4">
        <w:rPr>
          <w:rFonts w:ascii="Times New Roman" w:hAnsi="Times New Roman"/>
          <w:bCs/>
          <w:sz w:val="24"/>
          <w:szCs w:val="24"/>
          <w:u w:val="single"/>
          <w:lang w:val="fr-FR"/>
          <w14:textOutline w14:w="12700" w14:cap="flat" w14:cmpd="sng" w14:algn="ctr">
            <w14:noFill/>
            <w14:prstDash w14:val="solid"/>
            <w14:miter w14:lim="400000"/>
          </w14:textOutline>
        </w:rPr>
        <w:t xml:space="preserve">es </w:t>
      </w:r>
      <w:r w:rsidR="00B82B84" w:rsidRPr="000A2DE1">
        <w:rPr>
          <w:rFonts w:ascii="Times New Roman" w:hAnsi="Times New Roman"/>
          <w:bCs/>
          <w:sz w:val="24"/>
          <w:szCs w:val="24"/>
          <w:u w:val="single"/>
          <w:lang w:val="fr-FR"/>
          <w14:textOutline w14:w="12700" w14:cap="flat" w14:cmpd="sng" w14:algn="ctr">
            <w14:noFill/>
            <w14:prstDash w14:val="solid"/>
            <w14:miter w14:lim="400000"/>
          </w14:textOutline>
        </w:rPr>
        <w:t>activité</w:t>
      </w:r>
      <w:r w:rsidR="00E636C4">
        <w:rPr>
          <w:rFonts w:ascii="Times New Roman" w:hAnsi="Times New Roman"/>
          <w:bCs/>
          <w:sz w:val="24"/>
          <w:szCs w:val="24"/>
          <w:u w:val="single"/>
          <w:lang w:val="fr-FR"/>
          <w14:textOutline w14:w="12700" w14:cap="flat" w14:cmpd="sng" w14:algn="ctr">
            <w14:noFill/>
            <w14:prstDash w14:val="solid"/>
            <w14:miter w14:lim="400000"/>
          </w14:textOutline>
        </w:rPr>
        <w:t>s</w:t>
      </w:r>
      <w:r w:rsidR="00B82B84" w:rsidRPr="000A2DE1">
        <w:rPr>
          <w:rFonts w:ascii="Times New Roman" w:hAnsi="Times New Roman"/>
          <w:bCs/>
          <w:sz w:val="24"/>
          <w:szCs w:val="24"/>
          <w:u w:val="single"/>
          <w:lang w:val="fr-FR"/>
          <w14:textOutline w14:w="12700" w14:cap="flat" w14:cmpd="sng" w14:algn="ctr">
            <w14:noFill/>
            <w14:prstDash w14:val="solid"/>
            <w14:miter w14:lim="400000"/>
          </w14:textOutline>
        </w:rPr>
        <w:t xml:space="preserve"> en présentiel</w:t>
      </w:r>
    </w:p>
    <w:p w14:paraId="17BF2061" w14:textId="77777777" w:rsidR="00F362A4" w:rsidRDefault="00E636C4" w:rsidP="002566E2">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 xml:space="preserve">La sortie progressive du confinement s’exerce dans le cadre des </w:t>
      </w:r>
      <w:r w:rsidR="009C4C2F">
        <w:rPr>
          <w:rFonts w:ascii="Times New Roman" w:hAnsi="Times New Roman"/>
          <w:bCs/>
          <w:sz w:val="24"/>
          <w:szCs w:val="24"/>
          <w:lang w:val="fr-FR"/>
          <w14:textOutline w14:w="12700" w14:cap="flat" w14:cmpd="sng" w14:algn="ctr">
            <w14:noFill/>
            <w14:prstDash w14:val="solid"/>
            <w14:miter w14:lim="400000"/>
          </w14:textOutline>
        </w:rPr>
        <w:t>présents principes</w:t>
      </w:r>
      <w:r>
        <w:rPr>
          <w:rFonts w:ascii="Times New Roman" w:hAnsi="Times New Roman"/>
          <w:bCs/>
          <w:sz w:val="24"/>
          <w:szCs w:val="24"/>
          <w:lang w:val="fr-FR"/>
          <w14:textOutline w14:w="12700" w14:cap="flat" w14:cmpd="sng" w14:algn="ctr">
            <w14:noFill/>
            <w14:prstDash w14:val="solid"/>
            <w14:miter w14:lim="400000"/>
          </w14:textOutline>
        </w:rPr>
        <w:t xml:space="preserve"> et sous la responsabilité des chefs de service qui s’appuieront sur les encadrants pour la mettre en œuvre. </w:t>
      </w:r>
    </w:p>
    <w:p w14:paraId="2CB43FCC" w14:textId="01000026" w:rsidR="00596121" w:rsidRPr="009C0F14" w:rsidRDefault="00596121" w:rsidP="002566E2">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sidRPr="009C0F14">
        <w:rPr>
          <w:rFonts w:ascii="Times New Roman" w:hAnsi="Times New Roman"/>
          <w:bCs/>
          <w:sz w:val="24"/>
          <w:szCs w:val="24"/>
          <w:lang w:val="fr-FR"/>
          <w14:textOutline w14:w="12700" w14:cap="flat" w14:cmpd="sng" w14:algn="ctr">
            <w14:noFill/>
            <w14:prstDash w14:val="solid"/>
            <w14:miter w14:lim="400000"/>
          </w14:textOutline>
        </w:rPr>
        <w:t>L</w:t>
      </w:r>
      <w:r w:rsidR="002916B3">
        <w:rPr>
          <w:rFonts w:ascii="Times New Roman" w:hAnsi="Times New Roman"/>
          <w:bCs/>
          <w:sz w:val="24"/>
          <w:szCs w:val="24"/>
          <w:lang w:val="fr-FR"/>
          <w14:textOutline w14:w="12700" w14:cap="flat" w14:cmpd="sng" w14:algn="ctr">
            <w14:noFill/>
            <w14:prstDash w14:val="solid"/>
            <w14:miter w14:lim="400000"/>
          </w14:textOutline>
        </w:rPr>
        <w:t>’</w:t>
      </w:r>
      <w:r w:rsidR="00E636C4">
        <w:rPr>
          <w:rFonts w:ascii="Times New Roman" w:hAnsi="Times New Roman"/>
          <w:bCs/>
          <w:sz w:val="24"/>
          <w:szCs w:val="24"/>
          <w:lang w:val="fr-FR"/>
          <w14:textOutline w14:w="12700" w14:cap="flat" w14:cmpd="sng" w14:algn="ctr">
            <w14:noFill/>
            <w14:prstDash w14:val="solid"/>
            <w14:miter w14:lim="400000"/>
          </w14:textOutline>
        </w:rPr>
        <w:t>ensemble de l</w:t>
      </w:r>
      <w:r w:rsidRPr="009C0F14">
        <w:rPr>
          <w:rFonts w:ascii="Times New Roman" w:hAnsi="Times New Roman"/>
          <w:bCs/>
          <w:sz w:val="24"/>
          <w:szCs w:val="24"/>
          <w:lang w:val="fr-FR"/>
          <w14:textOutline w14:w="12700" w14:cap="flat" w14:cmpd="sng" w14:algn="ctr">
            <w14:noFill/>
            <w14:prstDash w14:val="solid"/>
            <w14:miter w14:lim="400000"/>
          </w14:textOutline>
        </w:rPr>
        <w:t xml:space="preserve">’encadrement </w:t>
      </w:r>
      <w:r>
        <w:rPr>
          <w:rFonts w:ascii="Times New Roman" w:hAnsi="Times New Roman"/>
          <w:bCs/>
          <w:sz w:val="24"/>
          <w:szCs w:val="24"/>
          <w:lang w:val="fr-FR"/>
          <w14:textOutline w14:w="12700" w14:cap="flat" w14:cmpd="sng" w14:algn="ctr">
            <w14:noFill/>
            <w14:prstDash w14:val="solid"/>
            <w14:miter w14:lim="400000"/>
          </w14:textOutline>
        </w:rPr>
        <w:t xml:space="preserve">accompagnera la </w:t>
      </w:r>
      <w:r w:rsidR="00E636C4">
        <w:rPr>
          <w:rFonts w:ascii="Times New Roman" w:hAnsi="Times New Roman"/>
          <w:bCs/>
          <w:sz w:val="24"/>
          <w:szCs w:val="24"/>
          <w:lang w:val="fr-FR"/>
          <w14:textOutline w14:w="12700" w14:cap="flat" w14:cmpd="sng" w14:algn="ctr">
            <w14:noFill/>
            <w14:prstDash w14:val="solid"/>
            <w14:miter w14:lim="400000"/>
          </w14:textOutline>
        </w:rPr>
        <w:t>reprise progressive des activités en présentiel</w:t>
      </w:r>
      <w:r w:rsidR="002916B3">
        <w:rPr>
          <w:rFonts w:ascii="Times New Roman" w:hAnsi="Times New Roman"/>
          <w:bCs/>
          <w:sz w:val="24"/>
          <w:szCs w:val="24"/>
          <w:lang w:val="fr-FR"/>
          <w14:textOutline w14:w="12700" w14:cap="flat" w14:cmpd="sng" w14:algn="ctr">
            <w14:noFill/>
            <w14:prstDash w14:val="solid"/>
            <w14:miter w14:lim="400000"/>
          </w14:textOutline>
        </w:rPr>
        <w:t xml:space="preserve"> </w:t>
      </w:r>
      <w:r w:rsidR="00F362A4">
        <w:rPr>
          <w:rFonts w:ascii="Times New Roman" w:hAnsi="Times New Roman"/>
          <w:bCs/>
          <w:sz w:val="24"/>
          <w:szCs w:val="24"/>
          <w:lang w:val="fr-FR"/>
          <w14:textOutline w14:w="12700" w14:cap="flat" w14:cmpd="sng" w14:algn="ctr">
            <w14:noFill/>
            <w14:prstDash w14:val="solid"/>
            <w14:miter w14:lim="400000"/>
          </w14:textOutline>
        </w:rPr>
        <w:t xml:space="preserve">notamment </w:t>
      </w:r>
      <w:r>
        <w:rPr>
          <w:rFonts w:ascii="Times New Roman" w:hAnsi="Times New Roman"/>
          <w:bCs/>
          <w:sz w:val="24"/>
          <w:szCs w:val="24"/>
          <w:lang w:val="fr-FR"/>
          <w14:textOutline w14:w="12700" w14:cap="flat" w14:cmpd="sng" w14:algn="ctr">
            <w14:noFill/>
            <w14:prstDash w14:val="solid"/>
            <w14:miter w14:lim="400000"/>
          </w14:textOutline>
        </w:rPr>
        <w:t xml:space="preserve">en organisant </w:t>
      </w:r>
      <w:r w:rsidRPr="009C0F14">
        <w:rPr>
          <w:rFonts w:ascii="Times New Roman" w:hAnsi="Times New Roman"/>
          <w:bCs/>
          <w:sz w:val="24"/>
          <w:szCs w:val="24"/>
          <w:lang w:val="fr-FR"/>
          <w14:textOutline w14:w="12700" w14:cap="flat" w14:cmpd="sng" w14:algn="ctr">
            <w14:noFill/>
            <w14:prstDash w14:val="solid"/>
            <w14:miter w14:lim="400000"/>
          </w14:textOutline>
        </w:rPr>
        <w:t xml:space="preserve">des </w:t>
      </w:r>
      <w:r>
        <w:rPr>
          <w:rFonts w:ascii="Times New Roman" w:hAnsi="Times New Roman"/>
          <w:bCs/>
          <w:sz w:val="24"/>
          <w:szCs w:val="24"/>
          <w:lang w:val="fr-FR"/>
          <w14:textOutline w14:w="12700" w14:cap="flat" w14:cmpd="sng" w14:algn="ctr">
            <w14:noFill/>
            <w14:prstDash w14:val="solid"/>
            <w14:miter w14:lim="400000"/>
          </w14:textOutline>
        </w:rPr>
        <w:t>échanges</w:t>
      </w:r>
      <w:r w:rsidRPr="009C0F14">
        <w:rPr>
          <w:rFonts w:ascii="Times New Roman" w:hAnsi="Times New Roman"/>
          <w:bCs/>
          <w:sz w:val="24"/>
          <w:szCs w:val="24"/>
          <w:lang w:val="fr-FR"/>
          <w14:textOutline w14:w="12700" w14:cap="flat" w14:cmpd="sng" w14:algn="ctr">
            <w14:noFill/>
            <w14:prstDash w14:val="solid"/>
            <w14:miter w14:lim="400000"/>
          </w14:textOutline>
        </w:rPr>
        <w:t xml:space="preserve"> sur la manière dont a été vécu le confinement. Il </w:t>
      </w:r>
      <w:r w:rsidR="00B82B84">
        <w:rPr>
          <w:rFonts w:ascii="Times New Roman" w:hAnsi="Times New Roman"/>
          <w:bCs/>
          <w:sz w:val="24"/>
          <w:szCs w:val="24"/>
          <w:lang w:val="fr-FR"/>
          <w14:textOutline w14:w="12700" w14:cap="flat" w14:cmpd="sng" w14:algn="ctr">
            <w14:noFill/>
            <w14:prstDash w14:val="solid"/>
            <w14:miter w14:lim="400000"/>
          </w14:textOutline>
        </w:rPr>
        <w:t>participe</w:t>
      </w:r>
      <w:r w:rsidR="00056BCD">
        <w:rPr>
          <w:rFonts w:ascii="Times New Roman" w:hAnsi="Times New Roman"/>
          <w:bCs/>
          <w:sz w:val="24"/>
          <w:szCs w:val="24"/>
          <w:lang w:val="fr-FR"/>
          <w14:textOutline w14:w="12700" w14:cap="flat" w14:cmpd="sng" w14:algn="ctr">
            <w14:noFill/>
            <w14:prstDash w14:val="solid"/>
            <w14:miter w14:lim="400000"/>
          </w14:textOutline>
        </w:rPr>
        <w:t>ra</w:t>
      </w:r>
      <w:r w:rsidR="00B82B84">
        <w:rPr>
          <w:rFonts w:ascii="Times New Roman" w:hAnsi="Times New Roman"/>
          <w:bCs/>
          <w:sz w:val="24"/>
          <w:szCs w:val="24"/>
          <w:lang w:val="fr-FR"/>
          <w14:textOutline w14:w="12700" w14:cap="flat" w14:cmpd="sng" w14:algn="ctr">
            <w14:noFill/>
            <w14:prstDash w14:val="solid"/>
            <w14:miter w14:lim="400000"/>
          </w14:textOutline>
        </w:rPr>
        <w:t xml:space="preserve">, en complément du rôle des assistants de prévention à la </w:t>
      </w:r>
      <w:r w:rsidRPr="009C0F14">
        <w:rPr>
          <w:rFonts w:ascii="Times New Roman" w:hAnsi="Times New Roman"/>
          <w:bCs/>
          <w:sz w:val="24"/>
          <w:szCs w:val="24"/>
          <w:lang w:val="fr-FR"/>
          <w14:textOutline w14:w="12700" w14:cap="flat" w14:cmpd="sng" w14:algn="ctr">
            <w14:noFill/>
            <w14:prstDash w14:val="solid"/>
            <w14:miter w14:lim="400000"/>
          </w14:textOutline>
        </w:rPr>
        <w:t>sensibilis</w:t>
      </w:r>
      <w:r w:rsidR="00B82B84">
        <w:rPr>
          <w:rFonts w:ascii="Times New Roman" w:hAnsi="Times New Roman"/>
          <w:bCs/>
          <w:sz w:val="24"/>
          <w:szCs w:val="24"/>
          <w:lang w:val="fr-FR"/>
          <w14:textOutline w14:w="12700" w14:cap="flat" w14:cmpd="sng" w14:algn="ctr">
            <w14:noFill/>
            <w14:prstDash w14:val="solid"/>
            <w14:miter w14:lim="400000"/>
          </w14:textOutline>
        </w:rPr>
        <w:t>ation d</w:t>
      </w:r>
      <w:r w:rsidRPr="009C0F14">
        <w:rPr>
          <w:rFonts w:ascii="Times New Roman" w:hAnsi="Times New Roman"/>
          <w:bCs/>
          <w:sz w:val="24"/>
          <w:szCs w:val="24"/>
          <w:lang w:val="fr-FR"/>
          <w14:textOutline w14:w="12700" w14:cap="flat" w14:cmpd="sng" w14:algn="ctr">
            <w14:noFill/>
            <w14:prstDash w14:val="solid"/>
            <w14:miter w14:lim="400000"/>
          </w14:textOutline>
        </w:rPr>
        <w:t>es agents au respect des normes d’hygiène et de sécurité sanitaire.</w:t>
      </w:r>
    </w:p>
    <w:p w14:paraId="73711C16" w14:textId="77777777" w:rsidR="00F362A4" w:rsidRDefault="00F362A4"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14301F03" w14:textId="78125C70" w:rsidR="00596121" w:rsidRDefault="00596121"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Il conviendra d’être attentif au cas des agents en surcharge de travail du fait d’une mobilisation très forte pendant la gestion de crise et de ceux qui seraient en perte de sens et de repères du fait d’une activité insuffisante.</w:t>
      </w:r>
    </w:p>
    <w:p w14:paraId="152282AB" w14:textId="18F86D7C" w:rsidR="00596121" w:rsidRDefault="00596121"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lastRenderedPageBreak/>
        <w:t xml:space="preserve">Des phénomènes de décompensation sont également à prévenir. Les encadrants </w:t>
      </w:r>
      <w:r w:rsidR="000A2DE1">
        <w:rPr>
          <w:rFonts w:ascii="Times New Roman" w:hAnsi="Times New Roman"/>
          <w:bCs/>
          <w:sz w:val="24"/>
          <w:szCs w:val="24"/>
          <w:lang w:val="fr-FR"/>
          <w14:textOutline w14:w="12700" w14:cap="flat" w14:cmpd="sng" w14:algn="ctr">
            <w14:noFill/>
            <w14:prstDash w14:val="solid"/>
            <w14:miter w14:lim="400000"/>
          </w14:textOutline>
        </w:rPr>
        <w:t>seront particulièrement</w:t>
      </w:r>
      <w:r>
        <w:rPr>
          <w:rFonts w:ascii="Times New Roman" w:hAnsi="Times New Roman"/>
          <w:bCs/>
          <w:sz w:val="24"/>
          <w:szCs w:val="24"/>
          <w:lang w:val="fr-FR"/>
          <w14:textOutline w14:w="12700" w14:cap="flat" w14:cmpd="sng" w14:algn="ctr">
            <w14:noFill/>
            <w14:prstDash w14:val="solid"/>
            <w14:miter w14:lim="400000"/>
          </w14:textOutline>
        </w:rPr>
        <w:t xml:space="preserve"> sensibilisés à ces sujets.</w:t>
      </w:r>
      <w:r w:rsidRPr="00AF2C9F">
        <w:rPr>
          <w:rFonts w:ascii="Times New Roman" w:hAnsi="Times New Roman"/>
          <w:bCs/>
          <w:sz w:val="24"/>
          <w:szCs w:val="24"/>
          <w:lang w:val="fr-FR"/>
          <w14:textOutline w14:w="12700" w14:cap="flat" w14:cmpd="sng" w14:algn="ctr">
            <w14:noFill/>
            <w14:prstDash w14:val="solid"/>
            <w14:miter w14:lim="400000"/>
          </w14:textOutline>
        </w:rPr>
        <w:t xml:space="preserve"> </w:t>
      </w:r>
      <w:r>
        <w:rPr>
          <w:rFonts w:ascii="Times New Roman" w:hAnsi="Times New Roman"/>
          <w:bCs/>
          <w:sz w:val="24"/>
          <w:szCs w:val="24"/>
          <w:lang w:val="fr-FR"/>
          <w14:textOutline w14:w="12700" w14:cap="flat" w14:cmpd="sng" w14:algn="ctr">
            <w14:noFill/>
            <w14:prstDash w14:val="solid"/>
            <w14:miter w14:lim="400000"/>
          </w14:textOutline>
        </w:rPr>
        <w:t>Il</w:t>
      </w:r>
      <w:r w:rsidRPr="0019098E">
        <w:rPr>
          <w:rFonts w:ascii="Times New Roman" w:hAnsi="Times New Roman"/>
          <w:bCs/>
          <w:sz w:val="24"/>
          <w:szCs w:val="24"/>
          <w:lang w:val="fr-FR"/>
          <w14:textOutline w14:w="12700" w14:cap="flat" w14:cmpd="sng" w14:algn="ctr">
            <w14:noFill/>
            <w14:prstDash w14:val="solid"/>
            <w14:miter w14:lim="400000"/>
          </w14:textOutline>
        </w:rPr>
        <w:t>s or</w:t>
      </w:r>
      <w:r>
        <w:rPr>
          <w:rFonts w:ascii="Times New Roman" w:hAnsi="Times New Roman"/>
          <w:bCs/>
          <w:sz w:val="24"/>
          <w:szCs w:val="24"/>
          <w:lang w:val="fr-FR"/>
          <w14:textOutline w14:w="12700" w14:cap="flat" w14:cmpd="sng" w14:algn="ctr">
            <w14:noFill/>
            <w14:prstDash w14:val="solid"/>
            <w14:miter w14:lim="400000"/>
          </w14:textOutline>
        </w:rPr>
        <w:t>iente</w:t>
      </w:r>
      <w:r w:rsidR="004E2167">
        <w:rPr>
          <w:rFonts w:ascii="Times New Roman" w:hAnsi="Times New Roman"/>
          <w:bCs/>
          <w:sz w:val="24"/>
          <w:szCs w:val="24"/>
          <w:lang w:val="fr-FR"/>
          <w14:textOutline w14:w="12700" w14:cap="flat" w14:cmpd="sng" w14:algn="ctr">
            <w14:noFill/>
            <w14:prstDash w14:val="solid"/>
            <w14:miter w14:lim="400000"/>
          </w14:textOutline>
        </w:rPr>
        <w:t>nt</w:t>
      </w:r>
      <w:r>
        <w:rPr>
          <w:rFonts w:ascii="Times New Roman" w:hAnsi="Times New Roman"/>
          <w:bCs/>
          <w:sz w:val="24"/>
          <w:szCs w:val="24"/>
          <w:lang w:val="fr-FR"/>
          <w14:textOutline w14:w="12700" w14:cap="flat" w14:cmpd="sng" w14:algn="ctr">
            <w14:noFill/>
            <w14:prstDash w14:val="solid"/>
            <w14:miter w14:lim="400000"/>
          </w14:textOutline>
        </w:rPr>
        <w:t xml:space="preserve"> les agents en difficulté psychologique</w:t>
      </w:r>
      <w:r w:rsidRPr="0019098E">
        <w:rPr>
          <w:rFonts w:ascii="Times New Roman" w:hAnsi="Times New Roman"/>
          <w:bCs/>
          <w:sz w:val="24"/>
          <w:szCs w:val="24"/>
          <w:lang w:val="fr-FR"/>
          <w14:textOutline w14:w="12700" w14:cap="flat" w14:cmpd="sng" w14:algn="ctr">
            <w14:noFill/>
            <w14:prstDash w14:val="solid"/>
            <w14:miter w14:lim="400000"/>
          </w14:textOutline>
        </w:rPr>
        <w:t xml:space="preserve"> </w:t>
      </w:r>
      <w:r>
        <w:rPr>
          <w:rFonts w:ascii="Times New Roman" w:hAnsi="Times New Roman"/>
          <w:bCs/>
          <w:sz w:val="24"/>
          <w:szCs w:val="24"/>
          <w:lang w:val="fr-FR"/>
          <w14:textOutline w14:w="12700" w14:cap="flat" w14:cmpd="sng" w14:algn="ctr">
            <w14:noFill/>
            <w14:prstDash w14:val="solid"/>
            <w14:miter w14:lim="400000"/>
          </w14:textOutline>
        </w:rPr>
        <w:t xml:space="preserve">vers la </w:t>
      </w:r>
      <w:r w:rsidR="00E67AAA">
        <w:rPr>
          <w:rFonts w:ascii="Times New Roman" w:hAnsi="Times New Roman"/>
          <w:bCs/>
          <w:sz w:val="24"/>
          <w:szCs w:val="24"/>
          <w:lang w:val="fr-FR"/>
          <w14:textOutline w14:w="12700" w14:cap="flat" w14:cmpd="sng" w14:algn="ctr">
            <w14:noFill/>
            <w14:prstDash w14:val="solid"/>
            <w14:miter w14:lim="400000"/>
          </w14:textOutline>
        </w:rPr>
        <w:t>médecine de prévention.</w:t>
      </w:r>
    </w:p>
    <w:p w14:paraId="67FBA605" w14:textId="3A8F4C6B" w:rsidR="00E67AAA" w:rsidRDefault="00E67AAA" w:rsidP="00E67AAA">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La cellule de soutien psychologique sera maintenue pendant cette phase de reprise d’activité.</w:t>
      </w:r>
      <w:r w:rsidR="007F50D3" w:rsidDel="007F50D3">
        <w:rPr>
          <w:rFonts w:ascii="Times New Roman" w:hAnsi="Times New Roman"/>
          <w:bCs/>
          <w:sz w:val="24"/>
          <w:szCs w:val="24"/>
          <w:lang w:val="fr-FR"/>
          <w14:textOutline w14:w="12700" w14:cap="flat" w14:cmpd="sng" w14:algn="ctr">
            <w14:noFill/>
            <w14:prstDash w14:val="solid"/>
            <w14:miter w14:lim="400000"/>
          </w14:textOutline>
        </w:rPr>
        <w:t xml:space="preserve"> </w:t>
      </w:r>
      <w:r w:rsidR="007F50D3">
        <w:rPr>
          <w:rFonts w:ascii="Times New Roman" w:hAnsi="Times New Roman"/>
          <w:bCs/>
          <w:sz w:val="24"/>
          <w:szCs w:val="24"/>
          <w:lang w:val="fr-FR"/>
          <w14:textOutline w14:w="12700" w14:cap="flat" w14:cmpd="sng" w14:algn="ctr">
            <w14:noFill/>
            <w14:prstDash w14:val="solid"/>
            <w14:miter w14:lim="400000"/>
          </w14:textOutline>
        </w:rPr>
        <w:t xml:space="preserve">Un </w:t>
      </w:r>
      <w:r w:rsidR="00CF3F54">
        <w:rPr>
          <w:rFonts w:ascii="Times New Roman" w:hAnsi="Times New Roman"/>
          <w:bCs/>
          <w:sz w:val="24"/>
          <w:szCs w:val="24"/>
          <w:lang w:val="fr-FR"/>
          <w14:textOutline w14:w="12700" w14:cap="flat" w14:cmpd="sng" w14:algn="ctr">
            <w14:noFill/>
            <w14:prstDash w14:val="solid"/>
            <w14:miter w14:lim="400000"/>
          </w14:textOutline>
        </w:rPr>
        <w:t>bilan de son activité sera réalisé auprès du SRH et communiqué aux membres du CHSCT-M.</w:t>
      </w:r>
    </w:p>
    <w:p w14:paraId="3C1D0E18" w14:textId="77777777" w:rsidR="00056BCD" w:rsidRDefault="00056BCD"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41B2875C" w14:textId="635443F8" w:rsidR="000A2DE1" w:rsidRPr="00056BCD" w:rsidRDefault="000A2DE1" w:rsidP="0043550D">
      <w:pPr>
        <w:pStyle w:val="Default"/>
        <w:numPr>
          <w:ilvl w:val="1"/>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u w:val="single"/>
          <w:lang w:val="fr-FR"/>
          <w14:textOutline w14:w="12700" w14:cap="flat" w14:cmpd="sng" w14:algn="ctr">
            <w14:noFill/>
            <w14:prstDash w14:val="solid"/>
            <w14:miter w14:lim="400000"/>
          </w14:textOutline>
        </w:rPr>
      </w:pPr>
      <w:r w:rsidRPr="00056BCD">
        <w:rPr>
          <w:rFonts w:ascii="Times New Roman" w:hAnsi="Times New Roman"/>
          <w:bCs/>
          <w:sz w:val="24"/>
          <w:szCs w:val="24"/>
          <w:u w:val="single"/>
          <w:lang w:val="fr-FR"/>
          <w14:textOutline w14:w="12700" w14:cap="flat" w14:cmpd="sng" w14:algn="ctr">
            <w14:noFill/>
            <w14:prstDash w14:val="solid"/>
            <w14:miter w14:lim="400000"/>
          </w14:textOutline>
        </w:rPr>
        <w:t>Une reprise</w:t>
      </w:r>
      <w:r w:rsidR="00E636C4">
        <w:rPr>
          <w:rFonts w:ascii="Times New Roman" w:hAnsi="Times New Roman"/>
          <w:bCs/>
          <w:sz w:val="24"/>
          <w:szCs w:val="24"/>
          <w:u w:val="single"/>
          <w:lang w:val="fr-FR"/>
          <w14:textOutline w14:w="12700" w14:cap="flat" w14:cmpd="sng" w14:algn="ctr">
            <w14:noFill/>
            <w14:prstDash w14:val="solid"/>
            <w14:miter w14:lim="400000"/>
          </w14:textOutline>
        </w:rPr>
        <w:t xml:space="preserve"> progressive des activités en </w:t>
      </w:r>
      <w:r w:rsidR="00F362A4">
        <w:rPr>
          <w:rFonts w:ascii="Times New Roman" w:hAnsi="Times New Roman"/>
          <w:bCs/>
          <w:sz w:val="24"/>
          <w:szCs w:val="24"/>
          <w:u w:val="single"/>
          <w:lang w:val="fr-FR"/>
          <w14:textOutline w14:w="12700" w14:cap="flat" w14:cmpd="sng" w14:algn="ctr">
            <w14:noFill/>
            <w14:prstDash w14:val="solid"/>
            <w14:miter w14:lim="400000"/>
          </w14:textOutline>
        </w:rPr>
        <w:t xml:space="preserve">présentiel </w:t>
      </w:r>
      <w:r w:rsidR="00F362A4" w:rsidRPr="00056BCD">
        <w:rPr>
          <w:rFonts w:ascii="Times New Roman" w:hAnsi="Times New Roman"/>
          <w:bCs/>
          <w:sz w:val="24"/>
          <w:szCs w:val="24"/>
          <w:u w:val="single"/>
          <w:lang w:val="fr-FR"/>
          <w14:textOutline w14:w="12700" w14:cap="flat" w14:cmpd="sng" w14:algn="ctr">
            <w14:noFill/>
            <w14:prstDash w14:val="solid"/>
            <w14:miter w14:lim="400000"/>
          </w14:textOutline>
        </w:rPr>
        <w:t>centrée</w:t>
      </w:r>
      <w:r w:rsidRPr="00056BCD">
        <w:rPr>
          <w:rFonts w:ascii="Times New Roman" w:hAnsi="Times New Roman"/>
          <w:bCs/>
          <w:sz w:val="24"/>
          <w:szCs w:val="24"/>
          <w:u w:val="single"/>
          <w:lang w:val="fr-FR"/>
          <w14:textOutline w14:w="12700" w14:cap="flat" w14:cmpd="sng" w14:algn="ctr">
            <w14:noFill/>
            <w14:prstDash w14:val="solid"/>
            <w14:miter w14:lim="400000"/>
          </w14:textOutline>
        </w:rPr>
        <w:t xml:space="preserve"> sur </w:t>
      </w:r>
      <w:r w:rsidR="00E636C4">
        <w:rPr>
          <w:rFonts w:ascii="Times New Roman" w:hAnsi="Times New Roman"/>
          <w:bCs/>
          <w:sz w:val="24"/>
          <w:szCs w:val="24"/>
          <w:u w:val="single"/>
          <w:lang w:val="fr-FR"/>
          <w14:textOutline w14:w="12700" w14:cap="flat" w14:cmpd="sng" w14:algn="ctr">
            <w14:noFill/>
            <w14:prstDash w14:val="solid"/>
            <w14:miter w14:lim="400000"/>
          </w14:textOutline>
        </w:rPr>
        <w:t>l</w:t>
      </w:r>
      <w:r w:rsidRPr="00056BCD">
        <w:rPr>
          <w:rFonts w:ascii="Times New Roman" w:hAnsi="Times New Roman"/>
          <w:bCs/>
          <w:sz w:val="24"/>
          <w:szCs w:val="24"/>
          <w:u w:val="single"/>
          <w:lang w:val="fr-FR"/>
          <w14:textOutline w14:w="12700" w14:cap="flat" w14:cmpd="sng" w14:algn="ctr">
            <w14:noFill/>
            <w14:prstDash w14:val="solid"/>
            <w14:miter w14:lim="400000"/>
          </w14:textOutline>
        </w:rPr>
        <w:t xml:space="preserve">es missions </w:t>
      </w:r>
      <w:r w:rsidR="00252711">
        <w:rPr>
          <w:rFonts w:ascii="Times New Roman" w:hAnsi="Times New Roman"/>
          <w:bCs/>
          <w:sz w:val="24"/>
          <w:szCs w:val="24"/>
          <w:u w:val="single"/>
          <w:lang w:val="fr-FR"/>
          <w14:textOutline w14:w="12700" w14:cap="flat" w14:cmpd="sng" w14:algn="ctr">
            <w14:noFill/>
            <w14:prstDash w14:val="solid"/>
            <w14:miter w14:lim="400000"/>
          </w14:textOutline>
        </w:rPr>
        <w:t>prioritaires</w:t>
      </w:r>
      <w:r w:rsidR="0027184D" w:rsidRPr="00056BCD">
        <w:rPr>
          <w:rFonts w:ascii="Times New Roman" w:hAnsi="Times New Roman"/>
          <w:bCs/>
          <w:sz w:val="24"/>
          <w:szCs w:val="24"/>
          <w:u w:val="single"/>
          <w:lang w:val="fr-FR"/>
          <w14:textOutline w14:w="12700" w14:cap="flat" w14:cmpd="sng" w14:algn="ctr">
            <w14:noFill/>
            <w14:prstDash w14:val="solid"/>
            <w14:miter w14:lim="400000"/>
          </w14:textOutline>
        </w:rPr>
        <w:t xml:space="preserve"> difficiles à exercer à distance</w:t>
      </w:r>
    </w:p>
    <w:p w14:paraId="78FFA9B0" w14:textId="77777777" w:rsidR="00252711" w:rsidRDefault="00252711"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031DB9E8" w14:textId="6D17DC4E" w:rsidR="000A2DE1" w:rsidRDefault="000A2DE1"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 xml:space="preserve">La reprise progressive des activités en présentiel </w:t>
      </w:r>
      <w:r w:rsidR="00E636C4">
        <w:rPr>
          <w:rFonts w:ascii="Times New Roman" w:hAnsi="Times New Roman"/>
          <w:bCs/>
          <w:sz w:val="24"/>
          <w:szCs w:val="24"/>
          <w:lang w:val="fr-FR"/>
          <w14:textOutline w14:w="12700" w14:cap="flat" w14:cmpd="sng" w14:algn="ctr">
            <w14:noFill/>
            <w14:prstDash w14:val="solid"/>
            <w14:miter w14:lim="400000"/>
          </w14:textOutline>
        </w:rPr>
        <w:t>sera centrée sur l</w:t>
      </w:r>
      <w:r>
        <w:rPr>
          <w:rFonts w:ascii="Times New Roman" w:hAnsi="Times New Roman"/>
          <w:bCs/>
          <w:sz w:val="24"/>
          <w:szCs w:val="24"/>
          <w:lang w:val="fr-FR"/>
          <w14:textOutline w14:w="12700" w14:cap="flat" w14:cmpd="sng" w14:algn="ctr">
            <w14:noFill/>
            <w14:prstDash w14:val="solid"/>
            <w14:miter w14:lim="400000"/>
          </w14:textOutline>
        </w:rPr>
        <w:t xml:space="preserve">es activités à relancer en priorité, en particulier les activités nécessaires à la continuité </w:t>
      </w:r>
      <w:r w:rsidR="00056BCD">
        <w:rPr>
          <w:rFonts w:ascii="Times New Roman" w:hAnsi="Times New Roman"/>
          <w:bCs/>
          <w:sz w:val="24"/>
          <w:szCs w:val="24"/>
          <w:lang w:val="fr-FR"/>
          <w14:textOutline w14:w="12700" w14:cap="flat" w14:cmpd="sng" w14:algn="ctr">
            <w14:noFill/>
            <w14:prstDash w14:val="solid"/>
            <w14:miter w14:lim="400000"/>
          </w14:textOutline>
        </w:rPr>
        <w:t>d’activité</w:t>
      </w:r>
      <w:r>
        <w:rPr>
          <w:rFonts w:ascii="Times New Roman" w:hAnsi="Times New Roman"/>
          <w:bCs/>
          <w:sz w:val="24"/>
          <w:szCs w:val="24"/>
          <w:lang w:val="fr-FR"/>
          <w14:textOutline w14:w="12700" w14:cap="flat" w14:cmpd="sng" w14:algn="ctr">
            <w14:noFill/>
            <w14:prstDash w14:val="solid"/>
            <w14:miter w14:lim="400000"/>
          </w14:textOutline>
        </w:rPr>
        <w:t xml:space="preserve"> qui ne peuvent s’exercer à distance que de façon dégradée. </w:t>
      </w:r>
      <w:r w:rsidR="00E636C4">
        <w:rPr>
          <w:rFonts w:ascii="Times New Roman" w:hAnsi="Times New Roman"/>
          <w:bCs/>
          <w:sz w:val="24"/>
          <w:szCs w:val="24"/>
          <w:lang w:val="fr-FR"/>
          <w14:textOutline w14:w="12700" w14:cap="flat" w14:cmpd="sng" w14:algn="ctr">
            <w14:noFill/>
            <w14:prstDash w14:val="solid"/>
            <w14:miter w14:lim="400000"/>
          </w14:textOutline>
        </w:rPr>
        <w:t xml:space="preserve"> Le</w:t>
      </w:r>
      <w:r w:rsidR="00136554">
        <w:rPr>
          <w:rFonts w:ascii="Times New Roman" w:hAnsi="Times New Roman"/>
          <w:bCs/>
          <w:sz w:val="24"/>
          <w:szCs w:val="24"/>
          <w:lang w:val="fr-FR"/>
          <w14:textOutline w14:w="12700" w14:cap="flat" w14:cmpd="sng" w14:algn="ctr">
            <w14:noFill/>
            <w14:prstDash w14:val="solid"/>
            <w14:miter w14:lim="400000"/>
          </w14:textOutline>
        </w:rPr>
        <w:t xml:space="preserve"> t</w:t>
      </w:r>
      <w:r w:rsidR="00E636C4">
        <w:rPr>
          <w:rFonts w:ascii="Times New Roman" w:hAnsi="Times New Roman"/>
          <w:bCs/>
          <w:sz w:val="24"/>
          <w:szCs w:val="24"/>
          <w:lang w:val="fr-FR"/>
          <w14:textOutline w14:w="12700" w14:cap="flat" w14:cmpd="sng" w14:algn="ctr">
            <w14:noFill/>
            <w14:prstDash w14:val="solid"/>
            <w14:miter w14:lim="400000"/>
          </w14:textOutline>
        </w:rPr>
        <w:t>é</w:t>
      </w:r>
      <w:r w:rsidR="00136554">
        <w:rPr>
          <w:rFonts w:ascii="Times New Roman" w:hAnsi="Times New Roman"/>
          <w:bCs/>
          <w:sz w:val="24"/>
          <w:szCs w:val="24"/>
          <w:lang w:val="fr-FR"/>
          <w14:textOutline w14:w="12700" w14:cap="flat" w14:cmpd="sng" w14:algn="ctr">
            <w14:noFill/>
            <w14:prstDash w14:val="solid"/>
            <w14:miter w14:lim="400000"/>
          </w14:textOutline>
        </w:rPr>
        <w:t>lé</w:t>
      </w:r>
      <w:r w:rsidR="00E636C4">
        <w:rPr>
          <w:rFonts w:ascii="Times New Roman" w:hAnsi="Times New Roman"/>
          <w:bCs/>
          <w:sz w:val="24"/>
          <w:szCs w:val="24"/>
          <w:lang w:val="fr-FR"/>
          <w14:textOutline w14:w="12700" w14:cap="flat" w14:cmpd="sng" w14:algn="ctr">
            <w14:noFill/>
            <w14:prstDash w14:val="solid"/>
            <w14:miter w14:lim="400000"/>
          </w14:textOutline>
        </w:rPr>
        <w:t>travail ou le travail à distance</w:t>
      </w:r>
      <w:r w:rsidR="00136554">
        <w:rPr>
          <w:rFonts w:ascii="Times New Roman" w:hAnsi="Times New Roman"/>
          <w:bCs/>
          <w:sz w:val="24"/>
          <w:szCs w:val="24"/>
          <w:lang w:val="fr-FR"/>
          <w14:textOutline w14:w="12700" w14:cap="flat" w14:cmpd="sng" w14:algn="ctr">
            <w14:noFill/>
            <w14:prstDash w14:val="solid"/>
            <w14:miter w14:lim="400000"/>
          </w14:textOutline>
        </w:rPr>
        <w:t xml:space="preserve"> doivent </w:t>
      </w:r>
      <w:r w:rsidR="00F362A4">
        <w:rPr>
          <w:rFonts w:ascii="Times New Roman" w:hAnsi="Times New Roman"/>
          <w:bCs/>
          <w:sz w:val="24"/>
          <w:szCs w:val="24"/>
          <w:lang w:val="fr-FR"/>
          <w14:textOutline w14:w="12700" w14:cap="flat" w14:cmpd="sng" w14:algn="ctr">
            <w14:noFill/>
            <w14:prstDash w14:val="solid"/>
            <w14:miter w14:lim="400000"/>
          </w14:textOutline>
        </w:rPr>
        <w:t xml:space="preserve">néanmoins </w:t>
      </w:r>
      <w:r w:rsidR="00136554">
        <w:rPr>
          <w:rFonts w:ascii="Times New Roman" w:hAnsi="Times New Roman"/>
          <w:bCs/>
          <w:sz w:val="24"/>
          <w:szCs w:val="24"/>
          <w:lang w:val="fr-FR"/>
          <w14:textOutline w14:w="12700" w14:cap="flat" w14:cmpd="sng" w14:algn="ctr">
            <w14:noFill/>
            <w14:prstDash w14:val="solid"/>
            <w14:miter w14:lim="400000"/>
          </w14:textOutline>
        </w:rPr>
        <w:t xml:space="preserve">demeurer la règle. </w:t>
      </w:r>
    </w:p>
    <w:p w14:paraId="26719B3A" w14:textId="2485ECB3" w:rsidR="000A2DE1" w:rsidRDefault="000A2DE1"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Chaque responsable sera invité à identifier ces besoins en commençant par le</w:t>
      </w:r>
      <w:r w:rsidRPr="000E3218">
        <w:rPr>
          <w:rFonts w:ascii="Times New Roman" w:hAnsi="Times New Roman"/>
          <w:bCs/>
          <w:sz w:val="24"/>
          <w:szCs w:val="24"/>
          <w:lang w:val="fr-FR"/>
          <w14:textOutline w14:w="12700" w14:cap="flat" w14:cmpd="sng" w14:algn="ctr">
            <w14:noFill/>
            <w14:prstDash w14:val="solid"/>
            <w14:miter w14:lim="400000"/>
          </w14:textOutline>
        </w:rPr>
        <w:t xml:space="preserve">s activités dont l’arrêt </w:t>
      </w:r>
      <w:r w:rsidR="00CF3F54">
        <w:rPr>
          <w:rFonts w:ascii="Times New Roman" w:hAnsi="Times New Roman"/>
          <w:bCs/>
          <w:sz w:val="24"/>
          <w:szCs w:val="24"/>
          <w:lang w:val="fr-FR"/>
          <w14:textOutline w14:w="12700" w14:cap="flat" w14:cmpd="sng" w14:algn="ctr">
            <w14:noFill/>
            <w14:prstDash w14:val="solid"/>
            <w14:miter w14:lim="400000"/>
          </w14:textOutline>
        </w:rPr>
        <w:t xml:space="preserve">ou le fonctionnement dégradé </w:t>
      </w:r>
      <w:r w:rsidRPr="000E3218">
        <w:rPr>
          <w:rFonts w:ascii="Times New Roman" w:hAnsi="Times New Roman"/>
          <w:bCs/>
          <w:sz w:val="24"/>
          <w:szCs w:val="24"/>
          <w:lang w:val="fr-FR"/>
          <w14:textOutline w14:w="12700" w14:cap="flat" w14:cmpd="sng" w14:algn="ctr">
            <w14:noFill/>
            <w14:prstDash w14:val="solid"/>
            <w14:miter w14:lim="400000"/>
          </w14:textOutline>
        </w:rPr>
        <w:t>a</w:t>
      </w:r>
      <w:r>
        <w:rPr>
          <w:rFonts w:ascii="Times New Roman" w:hAnsi="Times New Roman"/>
          <w:bCs/>
          <w:sz w:val="24"/>
          <w:szCs w:val="24"/>
          <w:lang w:val="fr-FR"/>
          <w14:textOutline w14:w="12700" w14:cap="flat" w14:cmpd="sng" w14:algn="ctr">
            <w14:noFill/>
            <w14:prstDash w14:val="solid"/>
            <w14:miter w14:lim="400000"/>
          </w14:textOutline>
        </w:rPr>
        <w:t xml:space="preserve"> eu</w:t>
      </w:r>
      <w:r w:rsidRPr="000E3218">
        <w:rPr>
          <w:rFonts w:ascii="Times New Roman" w:hAnsi="Times New Roman"/>
          <w:bCs/>
          <w:sz w:val="24"/>
          <w:szCs w:val="24"/>
          <w:lang w:val="fr-FR"/>
          <w14:textOutline w14:w="12700" w14:cap="flat" w14:cmpd="sng" w14:algn="ctr">
            <w14:noFill/>
            <w14:prstDash w14:val="solid"/>
            <w14:miter w14:lim="400000"/>
          </w14:textOutline>
        </w:rPr>
        <w:t xml:space="preserve"> un impact élevé </w:t>
      </w:r>
      <w:r>
        <w:rPr>
          <w:rFonts w:ascii="Times New Roman" w:hAnsi="Times New Roman"/>
          <w:bCs/>
          <w:sz w:val="24"/>
          <w:szCs w:val="24"/>
          <w:lang w:val="fr-FR"/>
          <w14:textOutline w14:w="12700" w14:cap="flat" w14:cmpd="sng" w14:algn="ctr">
            <w14:noFill/>
            <w14:prstDash w14:val="solid"/>
            <w14:miter w14:lim="400000"/>
          </w14:textOutline>
        </w:rPr>
        <w:t>(paie des agents, chaîne de dépense, maintenance des locaux</w:t>
      </w:r>
      <w:r w:rsidR="00CF3F54">
        <w:rPr>
          <w:rFonts w:ascii="Times New Roman" w:hAnsi="Times New Roman"/>
          <w:bCs/>
          <w:sz w:val="24"/>
          <w:szCs w:val="24"/>
          <w:lang w:val="fr-FR"/>
          <w14:textOutline w14:w="12700" w14:cap="flat" w14:cmpd="sng" w14:algn="ctr">
            <w14:noFill/>
            <w14:prstDash w14:val="solid"/>
            <w14:miter w14:lim="400000"/>
          </w14:textOutline>
        </w:rPr>
        <w:t>, action sociale, comités médicaux,</w:t>
      </w:r>
      <w:r>
        <w:rPr>
          <w:rFonts w:ascii="Times New Roman" w:hAnsi="Times New Roman"/>
          <w:bCs/>
          <w:sz w:val="24"/>
          <w:szCs w:val="24"/>
          <w:lang w:val="fr-FR"/>
          <w14:textOutline w14:w="12700" w14:cap="flat" w14:cmpd="sng" w14:algn="ctr">
            <w14:noFill/>
            <w14:prstDash w14:val="solid"/>
            <w14:miter w14:lim="400000"/>
          </w14:textOutline>
        </w:rPr>
        <w:t> …)</w:t>
      </w:r>
      <w:r w:rsidR="00F362A4">
        <w:rPr>
          <w:rFonts w:ascii="Times New Roman" w:hAnsi="Times New Roman"/>
          <w:bCs/>
          <w:sz w:val="24"/>
          <w:szCs w:val="24"/>
          <w:lang w:val="fr-FR"/>
          <w14:textOutline w14:w="12700" w14:cap="flat" w14:cmpd="sng" w14:algn="ctr">
            <w14:noFill/>
            <w14:prstDash w14:val="solid"/>
            <w14:miter w14:lim="400000"/>
          </w14:textOutline>
        </w:rPr>
        <w:t xml:space="preserve"> ou dont la reprise en présentiel est nécessaire à l’accompagnement de la reprise d’autres secteurs professionnels (contrôle scientifique et technique…)</w:t>
      </w:r>
      <w:r>
        <w:rPr>
          <w:rFonts w:ascii="Times New Roman" w:hAnsi="Times New Roman"/>
          <w:bCs/>
          <w:sz w:val="24"/>
          <w:szCs w:val="24"/>
          <w:lang w:val="fr-FR"/>
          <w14:textOutline w14:w="12700" w14:cap="flat" w14:cmpd="sng" w14:algn="ctr">
            <w14:noFill/>
            <w14:prstDash w14:val="solid"/>
            <w14:miter w14:lim="400000"/>
          </w14:textOutline>
        </w:rPr>
        <w:t>.</w:t>
      </w:r>
    </w:p>
    <w:p w14:paraId="6F5CBE69" w14:textId="77777777" w:rsidR="000A2DE1" w:rsidRDefault="000A2DE1" w:rsidP="0043550D">
      <w:pPr>
        <w:pStyle w:val="Body"/>
        <w:spacing w:line="288" w:lineRule="auto"/>
        <w:ind w:left="780"/>
        <w:jc w:val="both"/>
        <w:rPr>
          <w:rFonts w:ascii="Times New Roman" w:hAnsi="Times New Roman"/>
          <w:bCs/>
          <w:sz w:val="24"/>
          <w:szCs w:val="24"/>
          <w:lang w:val="fr-FR"/>
        </w:rPr>
      </w:pPr>
    </w:p>
    <w:p w14:paraId="5401B7C8" w14:textId="77777777" w:rsidR="000A2DE1" w:rsidRDefault="00252711" w:rsidP="0043550D">
      <w:pPr>
        <w:pStyle w:val="Default"/>
        <w:numPr>
          <w:ilvl w:val="1"/>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u w:val="single"/>
          <w:lang w:val="fr-FR"/>
          <w14:textOutline w14:w="12700" w14:cap="flat" w14:cmpd="sng" w14:algn="ctr">
            <w14:noFill/>
            <w14:prstDash w14:val="solid"/>
            <w14:miter w14:lim="400000"/>
          </w14:textOutline>
        </w:rPr>
      </w:pPr>
      <w:r>
        <w:rPr>
          <w:rFonts w:ascii="Times New Roman" w:hAnsi="Times New Roman"/>
          <w:bCs/>
          <w:sz w:val="24"/>
          <w:szCs w:val="24"/>
          <w:u w:val="single"/>
          <w:lang w:val="fr-FR"/>
          <w14:textOutline w14:w="12700" w14:cap="flat" w14:cmpd="sng" w14:algn="ctr">
            <w14:noFill/>
            <w14:prstDash w14:val="solid"/>
            <w14:miter w14:lim="400000"/>
          </w14:textOutline>
        </w:rPr>
        <w:t>D</w:t>
      </w:r>
      <w:r w:rsidR="000A2DE1" w:rsidRPr="00056BCD">
        <w:rPr>
          <w:rFonts w:ascii="Times New Roman" w:hAnsi="Times New Roman"/>
          <w:bCs/>
          <w:sz w:val="24"/>
          <w:szCs w:val="24"/>
          <w:u w:val="single"/>
          <w:lang w:val="fr-FR"/>
          <w14:textOutline w14:w="12700" w14:cap="flat" w14:cmpd="sng" w14:algn="ctr">
            <w14:noFill/>
            <w14:prstDash w14:val="solid"/>
            <w14:miter w14:lim="400000"/>
          </w14:textOutline>
        </w:rPr>
        <w:t>es mesures permettant d’assurer la protection des personnels</w:t>
      </w:r>
    </w:p>
    <w:p w14:paraId="60F45463" w14:textId="77777777" w:rsidR="008A3A04" w:rsidRDefault="008A3A04" w:rsidP="008A3A04">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ind w:left="1440"/>
        <w:jc w:val="both"/>
        <w:rPr>
          <w:rFonts w:ascii="Times New Roman" w:hAnsi="Times New Roman"/>
          <w:bCs/>
          <w:sz w:val="24"/>
          <w:szCs w:val="24"/>
          <w:u w:val="single"/>
          <w:lang w:val="fr-FR"/>
          <w14:textOutline w14:w="12700" w14:cap="flat" w14:cmpd="sng" w14:algn="ctr">
            <w14:noFill/>
            <w14:prstDash w14:val="solid"/>
            <w14:miter w14:lim="400000"/>
          </w14:textOutline>
        </w:rPr>
      </w:pPr>
    </w:p>
    <w:p w14:paraId="185646EA" w14:textId="77777777" w:rsidR="004408FB" w:rsidRPr="000A2DE1" w:rsidRDefault="004408FB" w:rsidP="0043550D">
      <w:pPr>
        <w:pStyle w:val="Defaul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
          <w:bCs/>
          <w:sz w:val="24"/>
          <w:szCs w:val="24"/>
          <w:lang w:val="fr-FR"/>
          <w14:textOutline w14:w="12700" w14:cap="flat" w14:cmpd="sng" w14:algn="ctr">
            <w14:noFill/>
            <w14:prstDash w14:val="solid"/>
            <w14:miter w14:lim="400000"/>
          </w14:textOutline>
        </w:rPr>
      </w:pPr>
      <w:r w:rsidRPr="000A2DE1">
        <w:rPr>
          <w:rFonts w:ascii="Times New Roman" w:hAnsi="Times New Roman"/>
          <w:b/>
          <w:bCs/>
          <w:sz w:val="24"/>
          <w:szCs w:val="24"/>
          <w:lang w:val="fr-FR"/>
          <w14:textOutline w14:w="12700" w14:cap="flat" w14:cmpd="sng" w14:algn="ctr">
            <w14:noFill/>
            <w14:prstDash w14:val="solid"/>
            <w14:miter w14:lim="400000"/>
          </w14:textOutline>
        </w:rPr>
        <w:t>La capacité d’accueil des locaux dans le respect des règles d’hygiène et de sécurité sanitaire</w:t>
      </w:r>
    </w:p>
    <w:p w14:paraId="40EB3688" w14:textId="453383A4" w:rsidR="004408FB" w:rsidRDefault="004408FB"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 xml:space="preserve">Au vu des règles de sécurité sanitaire fixées par les autorités de santé </w:t>
      </w:r>
      <w:r w:rsidR="000A2DE1">
        <w:rPr>
          <w:rFonts w:ascii="Times New Roman" w:hAnsi="Times New Roman"/>
          <w:bCs/>
          <w:sz w:val="24"/>
          <w:szCs w:val="24"/>
          <w:lang w:val="fr-FR"/>
          <w14:textOutline w14:w="12700" w14:cap="flat" w14:cmpd="sng" w14:algn="ctr">
            <w14:noFill/>
            <w14:prstDash w14:val="solid"/>
            <w14:miter w14:lim="400000"/>
          </w14:textOutline>
        </w:rPr>
        <w:t>(respect des mesures barrières en particulier)</w:t>
      </w:r>
      <w:r>
        <w:rPr>
          <w:rFonts w:ascii="Times New Roman" w:hAnsi="Times New Roman"/>
          <w:bCs/>
          <w:sz w:val="24"/>
          <w:szCs w:val="24"/>
          <w:lang w:val="fr-FR"/>
          <w14:textOutline w14:w="12700" w14:cap="flat" w14:cmpd="sng" w14:algn="ctr">
            <w14:noFill/>
            <w14:prstDash w14:val="solid"/>
            <w14:miter w14:lim="400000"/>
          </w14:textOutline>
        </w:rPr>
        <w:t xml:space="preserve"> le nombre de personnes pouvant être présentes simultanément dans les locaux de chaque service ou établissement</w:t>
      </w:r>
      <w:r w:rsidR="000A2DE1">
        <w:rPr>
          <w:rFonts w:ascii="Times New Roman" w:hAnsi="Times New Roman"/>
          <w:bCs/>
          <w:sz w:val="24"/>
          <w:szCs w:val="24"/>
          <w:lang w:val="fr-FR"/>
          <w14:textOutline w14:w="12700" w14:cap="flat" w14:cmpd="sng" w14:algn="ctr">
            <w14:noFill/>
            <w14:prstDash w14:val="solid"/>
            <w14:miter w14:lim="400000"/>
          </w14:textOutline>
        </w:rPr>
        <w:t xml:space="preserve"> </w:t>
      </w:r>
      <w:r w:rsidR="00056BCD">
        <w:rPr>
          <w:rFonts w:ascii="Times New Roman" w:hAnsi="Times New Roman"/>
          <w:bCs/>
          <w:sz w:val="24"/>
          <w:szCs w:val="24"/>
          <w:lang w:val="fr-FR"/>
          <w14:textOutline w14:w="12700" w14:cap="flat" w14:cmpd="sng" w14:algn="ctr">
            <w14:noFill/>
            <w14:prstDash w14:val="solid"/>
            <w14:miter w14:lim="400000"/>
          </w14:textOutline>
        </w:rPr>
        <w:t>pourra être limité et devra le cas échéant faire</w:t>
      </w:r>
      <w:r w:rsidR="000A2DE1">
        <w:rPr>
          <w:rFonts w:ascii="Times New Roman" w:hAnsi="Times New Roman"/>
          <w:bCs/>
          <w:sz w:val="24"/>
          <w:szCs w:val="24"/>
          <w:lang w:val="fr-FR"/>
          <w14:textOutline w14:w="12700" w14:cap="flat" w14:cmpd="sng" w14:algn="ctr">
            <w14:noFill/>
            <w14:prstDash w14:val="solid"/>
            <w14:miter w14:lim="400000"/>
          </w14:textOutline>
        </w:rPr>
        <w:t xml:space="preserve"> l’objet d’une évaluation par chacune des structures du </w:t>
      </w:r>
      <w:r w:rsidR="00F2295A">
        <w:rPr>
          <w:rFonts w:ascii="Times New Roman" w:hAnsi="Times New Roman"/>
          <w:bCs/>
          <w:sz w:val="24"/>
          <w:szCs w:val="24"/>
          <w:lang w:val="fr-FR"/>
          <w14:textOutline w14:w="12700" w14:cap="flat" w14:cmpd="sng" w14:algn="ctr">
            <w14:noFill/>
            <w14:prstDash w14:val="solid"/>
            <w14:miter w14:lim="400000"/>
          </w14:textOutline>
        </w:rPr>
        <w:t>m</w:t>
      </w:r>
      <w:r w:rsidR="00A641C0">
        <w:rPr>
          <w:rFonts w:ascii="Times New Roman" w:hAnsi="Times New Roman"/>
          <w:bCs/>
          <w:sz w:val="24"/>
          <w:szCs w:val="24"/>
          <w:lang w:val="fr-FR"/>
          <w14:textOutline w14:w="12700" w14:cap="flat" w14:cmpd="sng" w14:algn="ctr">
            <w14:noFill/>
            <w14:prstDash w14:val="solid"/>
            <w14:miter w14:lim="400000"/>
          </w14:textOutline>
        </w:rPr>
        <w:t>inistère</w:t>
      </w:r>
      <w:r>
        <w:rPr>
          <w:rFonts w:ascii="Times New Roman" w:hAnsi="Times New Roman"/>
          <w:bCs/>
          <w:sz w:val="24"/>
          <w:szCs w:val="24"/>
          <w:lang w:val="fr-FR"/>
          <w14:textOutline w14:w="12700" w14:cap="flat" w14:cmpd="sng" w14:algn="ctr">
            <w14:noFill/>
            <w14:prstDash w14:val="solid"/>
            <w14:miter w14:lim="400000"/>
          </w14:textOutline>
        </w:rPr>
        <w:t>.</w:t>
      </w:r>
    </w:p>
    <w:p w14:paraId="1A97C9BD" w14:textId="1F08C5A0" w:rsidR="004408FB" w:rsidRDefault="004408FB"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Le respect des règles d’hygiène et de sécurité sanitaire indispensable</w:t>
      </w:r>
      <w:r w:rsidR="001C5CF9">
        <w:rPr>
          <w:rFonts w:ascii="Times New Roman" w:hAnsi="Times New Roman"/>
          <w:bCs/>
          <w:sz w:val="24"/>
          <w:szCs w:val="24"/>
          <w:lang w:val="fr-FR"/>
          <w14:textOutline w14:w="12700" w14:cap="flat" w14:cmpd="sng" w14:algn="ctr">
            <w14:noFill/>
            <w14:prstDash w14:val="solid"/>
            <w14:miter w14:lim="400000"/>
          </w14:textOutline>
        </w:rPr>
        <w:t>s</w:t>
      </w:r>
      <w:r>
        <w:rPr>
          <w:rFonts w:ascii="Times New Roman" w:hAnsi="Times New Roman"/>
          <w:bCs/>
          <w:sz w:val="24"/>
          <w:szCs w:val="24"/>
          <w:lang w:val="fr-FR"/>
          <w14:textOutline w14:w="12700" w14:cap="flat" w14:cmpd="sng" w14:algn="ctr">
            <w14:noFill/>
            <w14:prstDash w14:val="solid"/>
            <w14:miter w14:lim="400000"/>
          </w14:textOutline>
        </w:rPr>
        <w:t xml:space="preserve"> à la reprise d’activité pourra aussi conduire à repenser l’aménagement des locaux (occupation des bureaux, nettoyage, accès aux outils partagés…)</w:t>
      </w:r>
      <w:r w:rsidR="001C5CF9">
        <w:rPr>
          <w:rFonts w:ascii="Times New Roman" w:hAnsi="Times New Roman"/>
          <w:bCs/>
          <w:sz w:val="24"/>
          <w:szCs w:val="24"/>
          <w:lang w:val="fr-FR"/>
          <w14:textOutline w14:w="12700" w14:cap="flat" w14:cmpd="sng" w14:algn="ctr">
            <w14:noFill/>
            <w14:prstDash w14:val="solid"/>
            <w14:miter w14:lim="400000"/>
          </w14:textOutline>
        </w:rPr>
        <w:t>, à définir des règles d’usage des véhicules,</w:t>
      </w:r>
      <w:r>
        <w:rPr>
          <w:rFonts w:ascii="Times New Roman" w:hAnsi="Times New Roman"/>
          <w:bCs/>
          <w:sz w:val="24"/>
          <w:szCs w:val="24"/>
          <w:lang w:val="fr-FR"/>
          <w14:textOutline w14:w="12700" w14:cap="flat" w14:cmpd="sng" w14:algn="ctr">
            <w14:noFill/>
            <w14:prstDash w14:val="solid"/>
            <w14:miter w14:lim="400000"/>
          </w14:textOutline>
        </w:rPr>
        <w:t xml:space="preserve"> ou </w:t>
      </w:r>
      <w:r w:rsidR="001C5CF9">
        <w:rPr>
          <w:rFonts w:ascii="Times New Roman" w:hAnsi="Times New Roman"/>
          <w:bCs/>
          <w:sz w:val="24"/>
          <w:szCs w:val="24"/>
          <w:lang w:val="fr-FR"/>
          <w14:textOutline w14:w="12700" w14:cap="flat" w14:cmpd="sng" w14:algn="ctr">
            <w14:noFill/>
            <w14:prstDash w14:val="solid"/>
            <w14:miter w14:lim="400000"/>
          </w14:textOutline>
        </w:rPr>
        <w:t xml:space="preserve">à revoir </w:t>
      </w:r>
      <w:r>
        <w:rPr>
          <w:rFonts w:ascii="Times New Roman" w:hAnsi="Times New Roman"/>
          <w:bCs/>
          <w:sz w:val="24"/>
          <w:szCs w:val="24"/>
          <w:lang w:val="fr-FR"/>
          <w14:textOutline w14:w="12700" w14:cap="flat" w14:cmpd="sng" w14:algn="ctr">
            <w14:noFill/>
            <w14:prstDash w14:val="solid"/>
            <w14:miter w14:lim="400000"/>
          </w14:textOutline>
        </w:rPr>
        <w:t>certaines habitudes de travail (alternance des temps de présence par exemple).</w:t>
      </w:r>
      <w:r w:rsidR="007F50D3">
        <w:rPr>
          <w:rFonts w:ascii="Times New Roman" w:hAnsi="Times New Roman"/>
          <w:bCs/>
          <w:sz w:val="24"/>
          <w:szCs w:val="24"/>
          <w:lang w:val="fr-FR"/>
          <w14:textOutline w14:w="12700" w14:cap="flat" w14:cmpd="sng" w14:algn="ctr">
            <w14:noFill/>
            <w14:prstDash w14:val="solid"/>
            <w14:miter w14:lim="400000"/>
          </w14:textOutline>
        </w:rPr>
        <w:t xml:space="preserve"> </w:t>
      </w:r>
    </w:p>
    <w:p w14:paraId="4C231254" w14:textId="1E6E612B" w:rsidR="004408FB" w:rsidRDefault="004408FB"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 xml:space="preserve">Les services rendus aux agents qui reviendront en présentiel et les modalités de circulation devront également être adaptés aux nouvelles exigences sanitaires (tisaneries, coins repas, cafétéria, restaurant administratif, reprographie, informatique, ascenseurs …). </w:t>
      </w:r>
      <w:r w:rsidR="000A2DE1">
        <w:rPr>
          <w:rFonts w:ascii="Times New Roman" w:hAnsi="Times New Roman"/>
          <w:bCs/>
          <w:sz w:val="24"/>
          <w:szCs w:val="24"/>
          <w:lang w:val="fr-FR"/>
          <w14:textOutline w14:w="12700" w14:cap="flat" w14:cmpd="sng" w14:algn="ctr">
            <w14:noFill/>
            <w14:prstDash w14:val="solid"/>
            <w14:miter w14:lim="400000"/>
          </w14:textOutline>
        </w:rPr>
        <w:t xml:space="preserve"> En matière de restauration, des paniers repas seront privil</w:t>
      </w:r>
      <w:r w:rsidR="00056BCD">
        <w:rPr>
          <w:rFonts w:ascii="Times New Roman" w:hAnsi="Times New Roman"/>
          <w:bCs/>
          <w:sz w:val="24"/>
          <w:szCs w:val="24"/>
          <w:lang w:val="fr-FR"/>
          <w14:textOutline w14:w="12700" w14:cap="flat" w14:cmpd="sng" w14:algn="ctr">
            <w14:noFill/>
            <w14:prstDash w14:val="solid"/>
            <w14:miter w14:lim="400000"/>
          </w14:textOutline>
        </w:rPr>
        <w:t xml:space="preserve">égiés durant la période 11 mai au </w:t>
      </w:r>
      <w:r w:rsidR="00F2295A">
        <w:rPr>
          <w:rFonts w:ascii="Times New Roman" w:hAnsi="Times New Roman"/>
          <w:bCs/>
          <w:sz w:val="24"/>
          <w:szCs w:val="24"/>
          <w:lang w:val="fr-FR"/>
          <w14:textOutline w14:w="12700" w14:cap="flat" w14:cmpd="sng" w14:algn="ctr">
            <w14:noFill/>
            <w14:prstDash w14:val="solid"/>
            <w14:miter w14:lim="400000"/>
          </w14:textOutline>
        </w:rPr>
        <w:t xml:space="preserve">2 </w:t>
      </w:r>
      <w:r w:rsidR="000A2DE1">
        <w:rPr>
          <w:rFonts w:ascii="Times New Roman" w:hAnsi="Times New Roman"/>
          <w:bCs/>
          <w:sz w:val="24"/>
          <w:szCs w:val="24"/>
          <w:lang w:val="fr-FR"/>
          <w14:textOutline w14:w="12700" w14:cap="flat" w14:cmpd="sng" w14:algn="ctr">
            <w14:noFill/>
            <w14:prstDash w14:val="solid"/>
            <w14:miter w14:lim="400000"/>
          </w14:textOutline>
        </w:rPr>
        <w:t xml:space="preserve">juin. </w:t>
      </w:r>
    </w:p>
    <w:p w14:paraId="788302F8" w14:textId="21F45B1F" w:rsidR="004408FB" w:rsidRDefault="004408FB"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lastRenderedPageBreak/>
        <w:t xml:space="preserve">Des règles devront être fixées pour la tenue des réunions (respect des règles de distanciation) et l’accueil de personnes extérieures au </w:t>
      </w:r>
      <w:r w:rsidR="00A641C0">
        <w:rPr>
          <w:rFonts w:ascii="Times New Roman" w:hAnsi="Times New Roman"/>
          <w:bCs/>
          <w:sz w:val="24"/>
          <w:szCs w:val="24"/>
          <w:lang w:val="fr-FR"/>
          <w14:textOutline w14:w="12700" w14:cap="flat" w14:cmpd="sng" w14:algn="ctr">
            <w14:noFill/>
            <w14:prstDash w14:val="solid"/>
            <w14:miter w14:lim="400000"/>
          </w14:textOutline>
        </w:rPr>
        <w:t>Ministère</w:t>
      </w:r>
      <w:r>
        <w:rPr>
          <w:rFonts w:ascii="Times New Roman" w:hAnsi="Times New Roman"/>
          <w:bCs/>
          <w:sz w:val="24"/>
          <w:szCs w:val="24"/>
          <w:lang w:val="fr-FR"/>
          <w14:textOutline w14:w="12700" w14:cap="flat" w14:cmpd="sng" w14:algn="ctr">
            <w14:noFill/>
            <w14:prstDash w14:val="solid"/>
            <w14:miter w14:lim="400000"/>
          </w14:textOutline>
        </w:rPr>
        <w:t xml:space="preserve"> (accueil notamment).</w:t>
      </w:r>
    </w:p>
    <w:p w14:paraId="36588988" w14:textId="55B02451" w:rsidR="00F2295A" w:rsidRDefault="007F50D3"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Des fiches pratiques relatives aux dispositions à mettre en œuvre sont jointes en anne</w:t>
      </w:r>
      <w:r w:rsidR="00B7565A">
        <w:rPr>
          <w:rFonts w:ascii="Times New Roman" w:hAnsi="Times New Roman"/>
          <w:bCs/>
          <w:sz w:val="24"/>
          <w:szCs w:val="24"/>
          <w:lang w:val="fr-FR"/>
          <w14:textOutline w14:w="12700" w14:cap="flat" w14:cmpd="sng" w14:algn="ctr">
            <w14:noFill/>
            <w14:prstDash w14:val="solid"/>
            <w14:miter w14:lim="400000"/>
          </w14:textOutline>
        </w:rPr>
        <w:t>xe de ce document (Cf. annexes 3 et 4</w:t>
      </w:r>
      <w:r>
        <w:rPr>
          <w:rFonts w:ascii="Times New Roman" w:hAnsi="Times New Roman"/>
          <w:bCs/>
          <w:sz w:val="24"/>
          <w:szCs w:val="24"/>
          <w:lang w:val="fr-FR"/>
          <w14:textOutline w14:w="12700" w14:cap="flat" w14:cmpd="sng" w14:algn="ctr">
            <w14:noFill/>
            <w14:prstDash w14:val="solid"/>
            <w14:miter w14:lim="400000"/>
          </w14:textOutline>
        </w:rPr>
        <w:t xml:space="preserve">). </w:t>
      </w:r>
    </w:p>
    <w:p w14:paraId="5515D7DB" w14:textId="77777777" w:rsidR="008A3A04" w:rsidRDefault="008A3A04"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4206DED3" w14:textId="0C6ACC7F" w:rsidR="0027184D" w:rsidRDefault="008A3A04" w:rsidP="0043550D">
      <w:pPr>
        <w:pStyle w:val="Defaul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
          <w:bCs/>
          <w:sz w:val="24"/>
          <w:szCs w:val="24"/>
          <w:lang w:val="fr-FR"/>
          <w14:textOutline w14:w="12700" w14:cap="flat" w14:cmpd="sng" w14:algn="ctr">
            <w14:noFill/>
            <w14:prstDash w14:val="solid"/>
            <w14:miter w14:lim="400000"/>
          </w14:textOutline>
        </w:rPr>
      </w:pPr>
      <w:r>
        <w:rPr>
          <w:rFonts w:ascii="Times New Roman" w:hAnsi="Times New Roman"/>
          <w:b/>
          <w:bCs/>
          <w:sz w:val="24"/>
          <w:szCs w:val="24"/>
          <w:lang w:val="fr-FR"/>
          <w14:textOutline w14:w="12700" w14:cap="flat" w14:cmpd="sng" w14:algn="ctr">
            <w14:noFill/>
            <w14:prstDash w14:val="solid"/>
            <w14:miter w14:lim="400000"/>
          </w14:textOutline>
        </w:rPr>
        <w:t>Consignes sanitaires</w:t>
      </w:r>
      <w:r w:rsidR="0027184D" w:rsidRPr="0027184D">
        <w:rPr>
          <w:rFonts w:ascii="Times New Roman" w:hAnsi="Times New Roman"/>
          <w:b/>
          <w:bCs/>
          <w:sz w:val="24"/>
          <w:szCs w:val="24"/>
          <w:lang w:val="fr-FR"/>
          <w14:textOutline w14:w="12700" w14:cap="flat" w14:cmpd="sng" w14:algn="ctr">
            <w14:noFill/>
            <w14:prstDash w14:val="solid"/>
            <w14:miter w14:lim="400000"/>
          </w14:textOutline>
        </w:rPr>
        <w:t xml:space="preserve"> </w:t>
      </w:r>
      <w:r w:rsidR="0027184D">
        <w:rPr>
          <w:rFonts w:ascii="Times New Roman" w:hAnsi="Times New Roman"/>
          <w:b/>
          <w:bCs/>
          <w:sz w:val="24"/>
          <w:szCs w:val="24"/>
          <w:lang w:val="fr-FR"/>
          <w14:textOutline w14:w="12700" w14:cap="flat" w14:cmpd="sng" w14:algn="ctr">
            <w14:noFill/>
            <w14:prstDash w14:val="solid"/>
            <w14:miter w14:lim="400000"/>
          </w14:textOutline>
        </w:rPr>
        <w:t xml:space="preserve">(sous réserve évolution position du </w:t>
      </w:r>
      <w:r w:rsidR="00F2295A">
        <w:rPr>
          <w:rFonts w:ascii="Times New Roman" w:hAnsi="Times New Roman"/>
          <w:b/>
          <w:bCs/>
          <w:sz w:val="24"/>
          <w:szCs w:val="24"/>
          <w:lang w:val="fr-FR"/>
          <w14:textOutline w14:w="12700" w14:cap="flat" w14:cmpd="sng" w14:algn="ctr">
            <w14:noFill/>
            <w14:prstDash w14:val="solid"/>
            <w14:miter w14:lim="400000"/>
          </w14:textOutline>
        </w:rPr>
        <w:t>m</w:t>
      </w:r>
      <w:r w:rsidR="00A641C0">
        <w:rPr>
          <w:rFonts w:ascii="Times New Roman" w:hAnsi="Times New Roman"/>
          <w:b/>
          <w:bCs/>
          <w:sz w:val="24"/>
          <w:szCs w:val="24"/>
          <w:lang w:val="fr-FR"/>
          <w14:textOutline w14:w="12700" w14:cap="flat" w14:cmpd="sng" w14:algn="ctr">
            <w14:noFill/>
            <w14:prstDash w14:val="solid"/>
            <w14:miter w14:lim="400000"/>
          </w14:textOutline>
        </w:rPr>
        <w:t>inistère</w:t>
      </w:r>
      <w:r w:rsidR="0027184D">
        <w:rPr>
          <w:rFonts w:ascii="Times New Roman" w:hAnsi="Times New Roman"/>
          <w:b/>
          <w:bCs/>
          <w:sz w:val="24"/>
          <w:szCs w:val="24"/>
          <w:lang w:val="fr-FR"/>
          <w14:textOutline w14:w="12700" w14:cap="flat" w14:cmpd="sng" w14:algn="ctr">
            <w14:noFill/>
            <w14:prstDash w14:val="solid"/>
            <w14:miter w14:lim="400000"/>
          </w14:textOutline>
        </w:rPr>
        <w:t xml:space="preserve"> de la santé)</w:t>
      </w:r>
    </w:p>
    <w:p w14:paraId="1C9F1E92" w14:textId="076127A1" w:rsidR="0027184D" w:rsidRDefault="0027184D"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Le respect des gestes barrière accompagné d’un nettoyage renforcé des locaux et d’u</w:t>
      </w:r>
      <w:r w:rsidR="00056BCD">
        <w:rPr>
          <w:rFonts w:ascii="Times New Roman" w:hAnsi="Times New Roman"/>
          <w:bCs/>
          <w:sz w:val="24"/>
          <w:szCs w:val="24"/>
          <w:lang w:val="fr-FR"/>
          <w14:textOutline w14:w="12700" w14:cap="flat" w14:cmpd="sng" w14:algn="ctr">
            <w14:noFill/>
            <w14:prstDash w14:val="solid"/>
            <w14:miter w14:lim="400000"/>
          </w14:textOutline>
        </w:rPr>
        <w:t xml:space="preserve">ne faible densité d’occupation est à ce jour </w:t>
      </w:r>
      <w:r>
        <w:rPr>
          <w:rFonts w:ascii="Times New Roman" w:hAnsi="Times New Roman"/>
          <w:bCs/>
          <w:sz w:val="24"/>
          <w:szCs w:val="24"/>
          <w:lang w:val="fr-FR"/>
          <w14:textOutline w14:w="12700" w14:cap="flat" w14:cmpd="sng" w14:algn="ctr">
            <w14:noFill/>
            <w14:prstDash w14:val="solid"/>
            <w14:miter w14:lim="400000"/>
          </w14:textOutline>
        </w:rPr>
        <w:t>le moyen de protection le plus efficace</w:t>
      </w:r>
      <w:r w:rsidR="00056BCD">
        <w:rPr>
          <w:rFonts w:ascii="Times New Roman" w:hAnsi="Times New Roman"/>
          <w:bCs/>
          <w:sz w:val="24"/>
          <w:szCs w:val="24"/>
          <w:lang w:val="fr-FR"/>
          <w14:textOutline w14:w="12700" w14:cap="flat" w14:cmpd="sng" w14:algn="ctr">
            <w14:noFill/>
            <w14:prstDash w14:val="solid"/>
            <w14:miter w14:lim="400000"/>
          </w14:textOutline>
        </w:rPr>
        <w:t xml:space="preserve"> contre la diffusion du virus</w:t>
      </w:r>
      <w:r>
        <w:rPr>
          <w:rFonts w:ascii="Times New Roman" w:hAnsi="Times New Roman"/>
          <w:bCs/>
          <w:sz w:val="24"/>
          <w:szCs w:val="24"/>
          <w:lang w:val="fr-FR"/>
          <w14:textOutline w14:w="12700" w14:cap="flat" w14:cmpd="sng" w14:algn="ctr">
            <w14:noFill/>
            <w14:prstDash w14:val="solid"/>
            <w14:miter w14:lim="400000"/>
          </w14:textOutline>
        </w:rPr>
        <w:t xml:space="preserve">. </w:t>
      </w:r>
    </w:p>
    <w:p w14:paraId="4DAF7504" w14:textId="2B2D7B53" w:rsidR="00F2295A" w:rsidRDefault="0088347B" w:rsidP="0088347B">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En complément de ces gestes barrière, il est conseillé de mettre à disposition des agents lors de leur retour sur site un « kit de prévention » composé de masques lavables « grand public », utilisables lorsque les gestes barrières ne peuvent être respectés (transports en commun…) et de brochures d’information rappelant</w:t>
      </w:r>
      <w:r w:rsidR="007F50D3">
        <w:rPr>
          <w:rFonts w:ascii="Times New Roman" w:hAnsi="Times New Roman"/>
          <w:bCs/>
          <w:sz w:val="24"/>
          <w:szCs w:val="24"/>
          <w:lang w:val="fr-FR"/>
          <w14:textOutline w14:w="12700" w14:cap="flat" w14:cmpd="sng" w14:algn="ctr">
            <w14:noFill/>
            <w14:prstDash w14:val="solid"/>
            <w14:miter w14:lim="400000"/>
          </w14:textOutline>
        </w:rPr>
        <w:t xml:space="preserve"> le respect des mesures barrières, les consignes pour le lavage des mains et le port du masques grand public ainsi que des conseils pratiques qui seront adaptés à chaque site. </w:t>
      </w:r>
    </w:p>
    <w:p w14:paraId="6EF993E4" w14:textId="2A674028" w:rsidR="007F6E73" w:rsidRDefault="007F6E73" w:rsidP="0088347B">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Le ministère mettra à disposition un tel « kit de prévention » pour tous les agents de l’administration centrale, des DRAC et des SCN</w:t>
      </w:r>
      <w:r w:rsidR="00B7565A">
        <w:rPr>
          <w:rFonts w:ascii="Times New Roman" w:hAnsi="Times New Roman"/>
          <w:bCs/>
          <w:sz w:val="24"/>
          <w:szCs w:val="24"/>
          <w:lang w:val="fr-FR"/>
          <w14:textOutline w14:w="12700" w14:cap="flat" w14:cmpd="sng" w14:algn="ctr">
            <w14:noFill/>
            <w14:prstDash w14:val="solid"/>
            <w14:miter w14:lim="400000"/>
          </w14:textOutline>
        </w:rPr>
        <w:t xml:space="preserve"> (Cf. annexe 5</w:t>
      </w:r>
      <w:r w:rsidR="00697CBF">
        <w:rPr>
          <w:rFonts w:ascii="Times New Roman" w:hAnsi="Times New Roman"/>
          <w:bCs/>
          <w:sz w:val="24"/>
          <w:szCs w:val="24"/>
          <w:lang w:val="fr-FR"/>
          <w14:textOutline w14:w="12700" w14:cap="flat" w14:cmpd="sng" w14:algn="ctr">
            <w14:noFill/>
            <w14:prstDash w14:val="solid"/>
            <w14:miter w14:lim="400000"/>
          </w14:textOutline>
        </w:rPr>
        <w:t>)</w:t>
      </w:r>
      <w:r>
        <w:rPr>
          <w:rFonts w:ascii="Times New Roman" w:hAnsi="Times New Roman"/>
          <w:bCs/>
          <w:sz w:val="24"/>
          <w:szCs w:val="24"/>
          <w:lang w:val="fr-FR"/>
          <w14:textOutline w14:w="12700" w14:cap="flat" w14:cmpd="sng" w14:algn="ctr">
            <w14:noFill/>
            <w14:prstDash w14:val="solid"/>
            <w14:miter w14:lim="400000"/>
          </w14:textOutline>
        </w:rPr>
        <w:t>.</w:t>
      </w:r>
    </w:p>
    <w:p w14:paraId="1F647951" w14:textId="77777777" w:rsidR="00F07A23" w:rsidRDefault="00F07A23"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30597309" w14:textId="5A03CA34" w:rsidR="0010288A" w:rsidRDefault="0027184D" w:rsidP="0010288A">
      <w:pPr>
        <w:pStyle w:val="Body"/>
        <w:numPr>
          <w:ilvl w:val="0"/>
          <w:numId w:val="11"/>
        </w:numPr>
        <w:spacing w:line="288" w:lineRule="auto"/>
        <w:jc w:val="both"/>
        <w:rPr>
          <w:rFonts w:ascii="Times New Roman" w:hAnsi="Times New Roman"/>
          <w:b/>
          <w:bCs/>
          <w:sz w:val="24"/>
          <w:szCs w:val="24"/>
          <w:u w:val="single"/>
          <w:lang w:val="fr-FR"/>
        </w:rPr>
      </w:pPr>
      <w:r w:rsidRPr="0027184D">
        <w:rPr>
          <w:rFonts w:ascii="Times New Roman" w:hAnsi="Times New Roman"/>
          <w:b/>
          <w:bCs/>
          <w:sz w:val="24"/>
          <w:szCs w:val="24"/>
          <w:u w:val="single"/>
          <w:lang w:val="fr-FR"/>
        </w:rPr>
        <w:t xml:space="preserve">La préparation de l’organisation du travail après le </w:t>
      </w:r>
      <w:r w:rsidR="0010288A">
        <w:rPr>
          <w:rFonts w:ascii="Times New Roman" w:hAnsi="Times New Roman"/>
          <w:b/>
          <w:bCs/>
          <w:sz w:val="24"/>
          <w:szCs w:val="24"/>
          <w:u w:val="single"/>
          <w:lang w:val="fr-FR"/>
        </w:rPr>
        <w:t>2 juin</w:t>
      </w:r>
    </w:p>
    <w:p w14:paraId="5E711903" w14:textId="77777777" w:rsidR="0010288A" w:rsidRPr="0010288A" w:rsidRDefault="0010288A" w:rsidP="0010288A">
      <w:pPr>
        <w:pStyle w:val="Body"/>
        <w:spacing w:line="288" w:lineRule="auto"/>
        <w:ind w:left="720"/>
        <w:jc w:val="both"/>
        <w:rPr>
          <w:rFonts w:ascii="Times New Roman" w:hAnsi="Times New Roman"/>
          <w:b/>
          <w:bCs/>
          <w:sz w:val="24"/>
          <w:szCs w:val="24"/>
          <w:u w:val="single"/>
          <w:lang w:val="fr-FR"/>
        </w:rPr>
      </w:pPr>
    </w:p>
    <w:p w14:paraId="42419444" w14:textId="77777777" w:rsidR="0027184D" w:rsidRPr="0027184D" w:rsidRDefault="0027184D" w:rsidP="0043550D">
      <w:pPr>
        <w:pStyle w:val="Body"/>
        <w:spacing w:line="288" w:lineRule="auto"/>
        <w:ind w:left="720"/>
        <w:jc w:val="both"/>
        <w:rPr>
          <w:rFonts w:ascii="Times New Roman" w:hAnsi="Times New Roman"/>
          <w:b/>
          <w:bCs/>
          <w:sz w:val="24"/>
          <w:szCs w:val="24"/>
          <w:u w:val="single"/>
          <w:lang w:val="fr-FR"/>
        </w:rPr>
      </w:pPr>
    </w:p>
    <w:p w14:paraId="68E1BD02" w14:textId="77777777" w:rsidR="0027184D" w:rsidRDefault="0027184D" w:rsidP="0043550D">
      <w:pPr>
        <w:pStyle w:val="Body"/>
        <w:spacing w:line="288" w:lineRule="auto"/>
        <w:jc w:val="both"/>
        <w:rPr>
          <w:rFonts w:ascii="Times New Roman" w:hAnsi="Times New Roman"/>
          <w:bCs/>
          <w:sz w:val="24"/>
          <w:szCs w:val="24"/>
          <w:u w:val="single"/>
          <w:lang w:val="fr-FR"/>
        </w:rPr>
      </w:pPr>
      <w:r>
        <w:rPr>
          <w:rFonts w:ascii="Times New Roman" w:hAnsi="Times New Roman"/>
          <w:bCs/>
          <w:sz w:val="24"/>
          <w:szCs w:val="24"/>
          <w:lang w:val="fr-FR"/>
        </w:rPr>
        <w:tab/>
      </w:r>
      <w:r w:rsidRPr="0027184D">
        <w:rPr>
          <w:rFonts w:ascii="Times New Roman" w:hAnsi="Times New Roman"/>
          <w:bCs/>
          <w:sz w:val="24"/>
          <w:szCs w:val="24"/>
          <w:u w:val="single"/>
          <w:lang w:val="fr-FR"/>
        </w:rPr>
        <w:t>3.1 Adaptation aux évolutions de la situation sanitaire</w:t>
      </w:r>
    </w:p>
    <w:p w14:paraId="371CDA6E" w14:textId="77777777" w:rsidR="0027184D" w:rsidRDefault="0027184D" w:rsidP="0043550D">
      <w:pPr>
        <w:pStyle w:val="Body"/>
        <w:spacing w:line="288" w:lineRule="auto"/>
        <w:jc w:val="both"/>
        <w:rPr>
          <w:rFonts w:ascii="Times New Roman" w:hAnsi="Times New Roman"/>
          <w:bCs/>
          <w:sz w:val="24"/>
          <w:szCs w:val="24"/>
          <w:u w:val="single"/>
          <w:lang w:val="fr-FR"/>
        </w:rPr>
      </w:pPr>
    </w:p>
    <w:p w14:paraId="68F48C98" w14:textId="43817E27" w:rsidR="004E45AF" w:rsidRPr="0043550D" w:rsidRDefault="004E45AF" w:rsidP="0043550D">
      <w:pPr>
        <w:pStyle w:val="Body"/>
        <w:spacing w:line="288" w:lineRule="auto"/>
        <w:jc w:val="both"/>
        <w:rPr>
          <w:rFonts w:ascii="Times New Roman" w:hAnsi="Times New Roman"/>
          <w:bCs/>
          <w:sz w:val="24"/>
          <w:szCs w:val="24"/>
          <w:lang w:val="fr-FR"/>
        </w:rPr>
      </w:pPr>
      <w:r w:rsidRPr="0043550D">
        <w:rPr>
          <w:rFonts w:ascii="Times New Roman" w:hAnsi="Times New Roman"/>
          <w:bCs/>
          <w:sz w:val="24"/>
          <w:szCs w:val="24"/>
          <w:lang w:val="fr-FR"/>
        </w:rPr>
        <w:t xml:space="preserve">Les </w:t>
      </w:r>
      <w:r w:rsidR="009C4C2F">
        <w:rPr>
          <w:rFonts w:ascii="Times New Roman" w:hAnsi="Times New Roman"/>
          <w:bCs/>
          <w:sz w:val="24"/>
          <w:szCs w:val="24"/>
          <w:lang w:val="fr-FR"/>
        </w:rPr>
        <w:t>mesures</w:t>
      </w:r>
      <w:r w:rsidR="009C4C2F" w:rsidRPr="0043550D">
        <w:rPr>
          <w:rFonts w:ascii="Times New Roman" w:hAnsi="Times New Roman"/>
          <w:bCs/>
          <w:sz w:val="24"/>
          <w:szCs w:val="24"/>
          <w:lang w:val="fr-FR"/>
        </w:rPr>
        <w:t xml:space="preserve"> </w:t>
      </w:r>
      <w:r w:rsidRPr="0043550D">
        <w:rPr>
          <w:rFonts w:ascii="Times New Roman" w:hAnsi="Times New Roman"/>
          <w:bCs/>
          <w:sz w:val="24"/>
          <w:szCs w:val="24"/>
          <w:lang w:val="fr-FR"/>
        </w:rPr>
        <w:t>figurant dans la présente évolueront au fur et à mesure de l’évolution de la situation sanitaire, et feront l’objet de discussion</w:t>
      </w:r>
      <w:r w:rsidR="0043550D">
        <w:rPr>
          <w:rFonts w:ascii="Times New Roman" w:hAnsi="Times New Roman"/>
          <w:bCs/>
          <w:sz w:val="24"/>
          <w:szCs w:val="24"/>
          <w:lang w:val="fr-FR"/>
        </w:rPr>
        <w:t>s</w:t>
      </w:r>
      <w:r w:rsidRPr="0043550D">
        <w:rPr>
          <w:rFonts w:ascii="Times New Roman" w:hAnsi="Times New Roman"/>
          <w:bCs/>
          <w:sz w:val="24"/>
          <w:szCs w:val="24"/>
          <w:lang w:val="fr-FR"/>
        </w:rPr>
        <w:t xml:space="preserve"> dans le cadre du groupe de travail dédié.</w:t>
      </w:r>
    </w:p>
    <w:p w14:paraId="08C28CDF" w14:textId="77777777" w:rsidR="0027184D" w:rsidRPr="0027184D" w:rsidRDefault="0027184D" w:rsidP="0043550D">
      <w:pPr>
        <w:pStyle w:val="Body"/>
        <w:spacing w:line="288" w:lineRule="auto"/>
        <w:jc w:val="both"/>
        <w:rPr>
          <w:rFonts w:ascii="Times New Roman" w:hAnsi="Times New Roman"/>
          <w:bCs/>
          <w:sz w:val="24"/>
          <w:szCs w:val="24"/>
          <w:u w:val="single"/>
          <w:lang w:val="fr-FR"/>
        </w:rPr>
      </w:pPr>
    </w:p>
    <w:p w14:paraId="2AA2FED6" w14:textId="77777777" w:rsidR="0027184D" w:rsidRDefault="0027184D" w:rsidP="0043550D">
      <w:pPr>
        <w:pStyle w:val="Body"/>
        <w:spacing w:line="288" w:lineRule="auto"/>
        <w:ind w:firstLine="720"/>
        <w:jc w:val="both"/>
        <w:rPr>
          <w:rFonts w:ascii="Times New Roman" w:hAnsi="Times New Roman"/>
          <w:bCs/>
          <w:sz w:val="24"/>
          <w:szCs w:val="24"/>
          <w:u w:val="single"/>
          <w:lang w:val="fr-FR"/>
        </w:rPr>
      </w:pPr>
      <w:r w:rsidRPr="0027184D">
        <w:rPr>
          <w:rFonts w:ascii="Times New Roman" w:hAnsi="Times New Roman"/>
          <w:bCs/>
          <w:sz w:val="24"/>
          <w:szCs w:val="24"/>
          <w:u w:val="single"/>
          <w:lang w:val="fr-FR"/>
        </w:rPr>
        <w:t>3.2 Généralisation du télétravail à chaque fois que possible dans l’ensemble de la sphère ministérielle</w:t>
      </w:r>
    </w:p>
    <w:p w14:paraId="4A171795" w14:textId="77777777" w:rsidR="0043550D" w:rsidRPr="0027184D" w:rsidRDefault="0043550D" w:rsidP="0043550D">
      <w:pPr>
        <w:pStyle w:val="Body"/>
        <w:spacing w:line="288" w:lineRule="auto"/>
        <w:ind w:firstLine="720"/>
        <w:jc w:val="both"/>
        <w:rPr>
          <w:rFonts w:ascii="Times New Roman" w:hAnsi="Times New Roman"/>
          <w:bCs/>
          <w:sz w:val="24"/>
          <w:szCs w:val="24"/>
          <w:u w:val="single"/>
          <w:lang w:val="fr-FR"/>
        </w:rPr>
      </w:pPr>
    </w:p>
    <w:p w14:paraId="72F07FAD" w14:textId="51357615" w:rsidR="008A3A04" w:rsidRDefault="004E45AF"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Le</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w:t>
      </w:r>
      <w:r w:rsidR="00F2295A">
        <w:rPr>
          <w:rFonts w:ascii="Times New Roman" w:hAnsi="Times New Roman"/>
          <w:bCs/>
          <w:sz w:val="24"/>
          <w:szCs w:val="24"/>
          <w:lang w:val="fr-FR"/>
          <w14:textOutline w14:w="12700" w14:cap="flat" w14:cmpd="sng" w14:algn="ctr">
            <w14:noFill/>
            <w14:prstDash w14:val="solid"/>
            <w14:miter w14:lim="400000"/>
          </w14:textOutline>
        </w:rPr>
        <w:t>m</w:t>
      </w:r>
      <w:r w:rsidR="00A641C0">
        <w:rPr>
          <w:rFonts w:ascii="Times New Roman" w:hAnsi="Times New Roman"/>
          <w:bCs/>
          <w:sz w:val="24"/>
          <w:szCs w:val="24"/>
          <w:lang w:val="fr-FR"/>
          <w14:textOutline w14:w="12700" w14:cap="flat" w14:cmpd="sng" w14:algn="ctr">
            <w14:noFill/>
            <w14:prstDash w14:val="solid"/>
            <w14:miter w14:lim="400000"/>
          </w14:textOutline>
        </w:rPr>
        <w:t>inistère</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w:t>
      </w:r>
      <w:r>
        <w:rPr>
          <w:rFonts w:ascii="Times New Roman" w:hAnsi="Times New Roman"/>
          <w:bCs/>
          <w:sz w:val="24"/>
          <w:szCs w:val="24"/>
          <w:lang w:val="fr-FR"/>
          <w14:textOutline w14:w="12700" w14:cap="flat" w14:cmpd="sng" w14:algn="ctr">
            <w14:noFill/>
            <w14:prstDash w14:val="solid"/>
            <w14:miter w14:lim="400000"/>
          </w14:textOutline>
        </w:rPr>
        <w:t xml:space="preserve">de la </w:t>
      </w:r>
      <w:r w:rsidR="00F2295A">
        <w:rPr>
          <w:rFonts w:ascii="Times New Roman" w:hAnsi="Times New Roman"/>
          <w:bCs/>
          <w:sz w:val="24"/>
          <w:szCs w:val="24"/>
          <w:lang w:val="fr-FR"/>
          <w14:textOutline w14:w="12700" w14:cap="flat" w14:cmpd="sng" w14:algn="ctr">
            <w14:noFill/>
            <w14:prstDash w14:val="solid"/>
            <w14:miter w14:lim="400000"/>
          </w14:textOutline>
        </w:rPr>
        <w:t>C</w:t>
      </w:r>
      <w:r>
        <w:rPr>
          <w:rFonts w:ascii="Times New Roman" w:hAnsi="Times New Roman"/>
          <w:bCs/>
          <w:sz w:val="24"/>
          <w:szCs w:val="24"/>
          <w:lang w:val="fr-FR"/>
          <w14:textOutline w14:w="12700" w14:cap="flat" w14:cmpd="sng" w14:algn="ctr">
            <w14:noFill/>
            <w14:prstDash w14:val="solid"/>
            <w14:miter w14:lim="400000"/>
          </w14:textOutline>
        </w:rPr>
        <w:t>ulture souhaite mettre à profit cette période pour promouvoir et développer des</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outils et </w:t>
      </w:r>
      <w:r>
        <w:rPr>
          <w:rFonts w:ascii="Times New Roman" w:hAnsi="Times New Roman"/>
          <w:bCs/>
          <w:sz w:val="24"/>
          <w:szCs w:val="24"/>
          <w:lang w:val="fr-FR"/>
          <w14:textOutline w14:w="12700" w14:cap="flat" w14:cmpd="sng" w14:algn="ctr">
            <w14:noFill/>
            <w14:prstDash w14:val="solid"/>
            <w14:miter w14:lim="400000"/>
          </w14:textOutline>
        </w:rPr>
        <w:t>des</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manière</w:t>
      </w:r>
      <w:r>
        <w:rPr>
          <w:rFonts w:ascii="Times New Roman" w:hAnsi="Times New Roman"/>
          <w:bCs/>
          <w:sz w:val="24"/>
          <w:szCs w:val="24"/>
          <w:lang w:val="fr-FR"/>
          <w14:textOutline w14:w="12700" w14:cap="flat" w14:cmpd="sng" w14:algn="ctr">
            <w14:noFill/>
            <w14:prstDash w14:val="solid"/>
            <w14:miter w14:lim="400000"/>
          </w14:textOutline>
        </w:rPr>
        <w:t>s</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de travail</w:t>
      </w:r>
      <w:r>
        <w:rPr>
          <w:rFonts w:ascii="Times New Roman" w:hAnsi="Times New Roman"/>
          <w:bCs/>
          <w:sz w:val="24"/>
          <w:szCs w:val="24"/>
          <w:lang w:val="fr-FR"/>
          <w14:textOutline w14:w="12700" w14:cap="flat" w14:cmpd="sng" w14:algn="ctr">
            <w14:noFill/>
            <w14:prstDash w14:val="solid"/>
            <w14:miter w14:lim="400000"/>
          </w14:textOutline>
        </w:rPr>
        <w:t>ler</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hors-site</w:t>
      </w:r>
      <w:r>
        <w:rPr>
          <w:rFonts w:ascii="Times New Roman" w:hAnsi="Times New Roman"/>
          <w:bCs/>
          <w:sz w:val="24"/>
          <w:szCs w:val="24"/>
          <w:lang w:val="fr-FR"/>
          <w14:textOutline w14:w="12700" w14:cap="flat" w14:cmpd="sng" w14:algn="ctr">
            <w14:noFill/>
            <w14:prstDash w14:val="solid"/>
            <w14:miter w14:lim="400000"/>
          </w14:textOutline>
        </w:rPr>
        <w:t>, y compris en donnant à chacun la possibilité de maintenir le lien avec son collectif de travail</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w:t>
      </w:r>
    </w:p>
    <w:p w14:paraId="0F5EF3CE" w14:textId="0AFFE93C" w:rsidR="004E45AF" w:rsidRPr="00336175" w:rsidRDefault="004E45AF"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sidRPr="00336175">
        <w:rPr>
          <w:rFonts w:ascii="Times New Roman" w:hAnsi="Times New Roman"/>
          <w:bCs/>
          <w:sz w:val="24"/>
          <w:szCs w:val="24"/>
          <w:lang w:val="fr-FR"/>
          <w14:textOutline w14:w="12700" w14:cap="flat" w14:cmpd="sng" w14:algn="ctr">
            <w14:noFill/>
            <w14:prstDash w14:val="solid"/>
            <w14:miter w14:lim="400000"/>
          </w14:textOutline>
        </w:rPr>
        <w:t xml:space="preserve">Un plan </w:t>
      </w:r>
      <w:r>
        <w:rPr>
          <w:rFonts w:ascii="Times New Roman" w:hAnsi="Times New Roman"/>
          <w:bCs/>
          <w:sz w:val="24"/>
          <w:szCs w:val="24"/>
          <w:lang w:val="fr-FR"/>
          <w14:textOutline w14:w="12700" w14:cap="flat" w14:cmpd="sng" w14:algn="ctr">
            <w14:noFill/>
            <w14:prstDash w14:val="solid"/>
            <w14:miter w14:lim="400000"/>
          </w14:textOutline>
        </w:rPr>
        <w:t xml:space="preserve">d’acquisition et de déploiement de nouveaux outils </w:t>
      </w:r>
      <w:r w:rsidR="00874405">
        <w:rPr>
          <w:rFonts w:ascii="Times New Roman" w:hAnsi="Times New Roman"/>
          <w:bCs/>
          <w:sz w:val="24"/>
          <w:szCs w:val="24"/>
          <w:lang w:val="fr-FR"/>
          <w14:textOutline w14:w="12700" w14:cap="flat" w14:cmpd="sng" w14:algn="ctr">
            <w14:noFill/>
            <w14:prstDash w14:val="solid"/>
            <w14:miter w14:lim="400000"/>
          </w14:textOutline>
        </w:rPr>
        <w:t>(ponts téléphoniques, visioconférence</w:t>
      </w:r>
      <w:r w:rsidR="00F61B0A">
        <w:rPr>
          <w:rFonts w:ascii="Times New Roman" w:hAnsi="Times New Roman"/>
          <w:bCs/>
          <w:sz w:val="24"/>
          <w:szCs w:val="24"/>
          <w:lang w:val="fr-FR"/>
          <w14:textOutline w14:w="12700" w14:cap="flat" w14:cmpd="sng" w14:algn="ctr">
            <w14:noFill/>
            <w14:prstDash w14:val="solid"/>
            <w14:miter w14:lim="400000"/>
          </w14:textOutline>
        </w:rPr>
        <w:t>…</w:t>
      </w:r>
      <w:r w:rsidR="00874405">
        <w:rPr>
          <w:rFonts w:ascii="Times New Roman" w:hAnsi="Times New Roman"/>
          <w:bCs/>
          <w:sz w:val="24"/>
          <w:szCs w:val="24"/>
          <w:lang w:val="fr-FR"/>
          <w14:textOutline w14:w="12700" w14:cap="flat" w14:cmpd="sng" w14:algn="ctr">
            <w14:noFill/>
            <w14:prstDash w14:val="solid"/>
            <w14:miter w14:lim="400000"/>
          </w14:textOutline>
        </w:rPr>
        <w:t xml:space="preserve">) </w:t>
      </w:r>
      <w:r>
        <w:rPr>
          <w:rFonts w:ascii="Times New Roman" w:hAnsi="Times New Roman"/>
          <w:bCs/>
          <w:sz w:val="24"/>
          <w:szCs w:val="24"/>
          <w:lang w:val="fr-FR"/>
          <w14:textOutline w14:w="12700" w14:cap="flat" w14:cmpd="sng" w14:algn="ctr">
            <w14:noFill/>
            <w14:prstDash w14:val="solid"/>
            <w14:miter w14:lim="400000"/>
          </w14:textOutline>
        </w:rPr>
        <w:t>est actuellement à l’étude. Il s’</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accompagnera </w:t>
      </w:r>
      <w:r>
        <w:rPr>
          <w:rFonts w:ascii="Times New Roman" w:hAnsi="Times New Roman"/>
          <w:bCs/>
          <w:sz w:val="24"/>
          <w:szCs w:val="24"/>
          <w:lang w:val="fr-FR"/>
          <w14:textOutline w14:w="12700" w14:cap="flat" w14:cmpd="sng" w14:algn="ctr">
            <w14:noFill/>
            <w14:prstDash w14:val="solid"/>
            <w14:miter w14:lim="400000"/>
          </w14:textOutline>
        </w:rPr>
        <w:t xml:space="preserve">d’un plan spécifique de formation à </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ces nouveaux outils </w:t>
      </w:r>
      <w:r>
        <w:rPr>
          <w:rFonts w:ascii="Times New Roman" w:hAnsi="Times New Roman"/>
          <w:bCs/>
          <w:sz w:val="24"/>
          <w:szCs w:val="24"/>
          <w:lang w:val="fr-FR"/>
          <w14:textOutline w14:w="12700" w14:cap="flat" w14:cmpd="sng" w14:algn="ctr">
            <w14:noFill/>
            <w14:prstDash w14:val="solid"/>
            <w14:miter w14:lim="400000"/>
          </w14:textOutline>
        </w:rPr>
        <w:t>et à leur utilisation.</w:t>
      </w:r>
    </w:p>
    <w:p w14:paraId="5A2827E4" w14:textId="77777777" w:rsidR="0010288A" w:rsidRDefault="004E45AF" w:rsidP="007F6E7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 xml:space="preserve">Le groupe de travail a également pour mandat de préparer la généralisation, à chaque fois que possible, du télétravail au </w:t>
      </w:r>
      <w:r w:rsidR="00F2295A">
        <w:rPr>
          <w:rFonts w:ascii="Times New Roman" w:hAnsi="Times New Roman"/>
          <w:bCs/>
          <w:sz w:val="24"/>
          <w:szCs w:val="24"/>
          <w:lang w:val="fr-FR"/>
          <w14:textOutline w14:w="12700" w14:cap="flat" w14:cmpd="sng" w14:algn="ctr">
            <w14:noFill/>
            <w14:prstDash w14:val="solid"/>
            <w14:miter w14:lim="400000"/>
          </w14:textOutline>
        </w:rPr>
        <w:t>m</w:t>
      </w:r>
      <w:r w:rsidR="00A641C0">
        <w:rPr>
          <w:rFonts w:ascii="Times New Roman" w:hAnsi="Times New Roman"/>
          <w:bCs/>
          <w:sz w:val="24"/>
          <w:szCs w:val="24"/>
          <w:lang w:val="fr-FR"/>
          <w14:textOutline w14:w="12700" w14:cap="flat" w14:cmpd="sng" w14:algn="ctr">
            <w14:noFill/>
            <w14:prstDash w14:val="solid"/>
            <w14:miter w14:lim="400000"/>
          </w14:textOutline>
        </w:rPr>
        <w:t>inistère</w:t>
      </w:r>
      <w:r>
        <w:rPr>
          <w:rFonts w:ascii="Times New Roman" w:hAnsi="Times New Roman"/>
          <w:bCs/>
          <w:sz w:val="24"/>
          <w:szCs w:val="24"/>
          <w:lang w:val="fr-FR"/>
          <w14:textOutline w14:w="12700" w14:cap="flat" w14:cmpd="sng" w14:algn="ctr">
            <w14:noFill/>
            <w14:prstDash w14:val="solid"/>
            <w14:miter w14:lim="400000"/>
          </w14:textOutline>
        </w:rPr>
        <w:t xml:space="preserve"> de la Culture. Outre une amélioration des équipements collectifs </w:t>
      </w:r>
      <w:r>
        <w:rPr>
          <w:rFonts w:ascii="Times New Roman" w:hAnsi="Times New Roman"/>
          <w:bCs/>
          <w:sz w:val="24"/>
          <w:szCs w:val="24"/>
          <w:lang w:val="fr-FR"/>
          <w14:textOutline w14:w="12700" w14:cap="flat" w14:cmpd="sng" w14:algn="ctr">
            <w14:noFill/>
            <w14:prstDash w14:val="solid"/>
            <w14:miter w14:lim="400000"/>
          </w14:textOutline>
        </w:rPr>
        <w:lastRenderedPageBreak/>
        <w:t xml:space="preserve">et individuels, celle-ci nécessite une évolution profonde des processus de travail et des modes de management et devra faire l’objet d’un accompagnement fort.  </w:t>
      </w:r>
    </w:p>
    <w:p w14:paraId="362CD205" w14:textId="77777777" w:rsidR="0010288A" w:rsidRDefault="0010288A" w:rsidP="007F6E7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bookmarkStart w:id="0" w:name="_GoBack"/>
      <w:bookmarkEnd w:id="0"/>
    </w:p>
    <w:p w14:paraId="427D5067" w14:textId="77777777" w:rsidR="0010288A" w:rsidRDefault="0010288A" w:rsidP="007F6E7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p w14:paraId="40E6E6D4" w14:textId="7081E6BA" w:rsidR="0088347B" w:rsidRPr="0088347B" w:rsidRDefault="004408FB" w:rsidP="007F6E73">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r>
        <w:rPr>
          <w:rFonts w:ascii="Times New Roman" w:hAnsi="Times New Roman"/>
          <w:bCs/>
          <w:sz w:val="24"/>
          <w:szCs w:val="24"/>
          <w:lang w:val="fr-FR"/>
          <w14:textOutline w14:w="12700" w14:cap="flat" w14:cmpd="sng" w14:algn="ctr">
            <w14:noFill/>
            <w14:prstDash w14:val="solid"/>
            <w14:miter w14:lim="400000"/>
          </w14:textOutline>
        </w:rPr>
        <w:t>C</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haque entité ministérielle </w:t>
      </w:r>
      <w:r w:rsidR="0043550D">
        <w:rPr>
          <w:rFonts w:ascii="Times New Roman" w:hAnsi="Times New Roman"/>
          <w:bCs/>
          <w:sz w:val="24"/>
          <w:szCs w:val="24"/>
          <w:lang w:val="fr-FR"/>
          <w14:textOutline w14:w="12700" w14:cap="flat" w14:cmpd="sng" w14:algn="ctr">
            <w14:noFill/>
            <w14:prstDash w14:val="solid"/>
            <w14:miter w14:lim="400000"/>
          </w14:textOutline>
        </w:rPr>
        <w:t xml:space="preserve">déclinera </w:t>
      </w:r>
      <w:r w:rsidR="009C4C2F">
        <w:rPr>
          <w:rFonts w:ascii="Times New Roman" w:hAnsi="Times New Roman"/>
          <w:bCs/>
          <w:sz w:val="24"/>
          <w:szCs w:val="24"/>
          <w:lang w:val="fr-FR"/>
          <w14:textOutline w14:w="12700" w14:cap="flat" w14:cmpd="sng" w14:algn="ctr">
            <w14:noFill/>
            <w14:prstDash w14:val="solid"/>
            <w14:miter w14:lim="400000"/>
          </w14:textOutline>
        </w:rPr>
        <w:t>ses propres mesures de</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w:t>
      </w:r>
      <w:r>
        <w:rPr>
          <w:rFonts w:ascii="Times New Roman" w:hAnsi="Times New Roman"/>
          <w:bCs/>
          <w:sz w:val="24"/>
          <w:szCs w:val="24"/>
          <w:lang w:val="fr-FR"/>
          <w14:textOutline w14:w="12700" w14:cap="flat" w14:cmpd="sng" w14:algn="ctr">
            <w14:noFill/>
            <w14:prstDash w14:val="solid"/>
            <w14:miter w14:lim="400000"/>
          </w14:textOutline>
        </w:rPr>
        <w:t>reprise</w:t>
      </w:r>
      <w:r w:rsidRPr="00336175">
        <w:rPr>
          <w:rFonts w:ascii="Times New Roman" w:hAnsi="Times New Roman"/>
          <w:bCs/>
          <w:sz w:val="24"/>
          <w:szCs w:val="24"/>
          <w:lang w:val="fr-FR"/>
          <w14:textOutline w14:w="12700" w14:cap="flat" w14:cmpd="sng" w14:algn="ctr">
            <w14:noFill/>
            <w14:prstDash w14:val="solid"/>
            <w14:miter w14:lim="400000"/>
          </w14:textOutline>
        </w:rPr>
        <w:t xml:space="preserve"> progressi</w:t>
      </w:r>
      <w:r>
        <w:rPr>
          <w:rFonts w:ascii="Times New Roman" w:hAnsi="Times New Roman"/>
          <w:bCs/>
          <w:sz w:val="24"/>
          <w:szCs w:val="24"/>
          <w:lang w:val="fr-FR"/>
          <w14:textOutline w14:w="12700" w14:cap="flat" w14:cmpd="sng" w14:algn="ctr">
            <w14:noFill/>
            <w14:prstDash w14:val="solid"/>
            <w14:miter w14:lim="400000"/>
          </w14:textOutline>
        </w:rPr>
        <w:t>ve des activités en présentiel</w:t>
      </w:r>
      <w:r w:rsidRPr="00336175">
        <w:rPr>
          <w:rFonts w:ascii="Times New Roman" w:hAnsi="Times New Roman"/>
          <w:bCs/>
          <w:sz w:val="24"/>
          <w:szCs w:val="24"/>
          <w:lang w:val="fr-FR"/>
          <w14:textOutline w14:w="12700" w14:cap="flat" w14:cmpd="sng" w14:algn="ctr">
            <w14:noFill/>
            <w14:prstDash w14:val="solid"/>
            <w14:miter w14:lim="400000"/>
          </w14:textOutline>
        </w:rPr>
        <w:t>, dans le respect</w:t>
      </w:r>
      <w:r w:rsidR="008A3A04">
        <w:rPr>
          <w:rFonts w:ascii="Times New Roman" w:hAnsi="Times New Roman"/>
          <w:bCs/>
          <w:sz w:val="24"/>
          <w:szCs w:val="24"/>
          <w:lang w:val="fr-FR"/>
          <w14:textOutline w14:w="12700" w14:cap="flat" w14:cmpd="sng" w14:algn="ctr">
            <w14:noFill/>
            <w14:prstDash w14:val="solid"/>
            <w14:miter w14:lim="400000"/>
          </w14:textOutline>
        </w:rPr>
        <w:t xml:space="preserve"> des principes énoncés dans le présent document</w:t>
      </w:r>
      <w:r w:rsidR="007F6E73">
        <w:rPr>
          <w:rFonts w:ascii="Times New Roman" w:hAnsi="Times New Roman"/>
          <w:bCs/>
          <w:sz w:val="24"/>
          <w:szCs w:val="24"/>
          <w:lang w:val="fr-FR"/>
          <w14:textOutline w14:w="12700" w14:cap="flat" w14:cmpd="sng" w14:algn="ctr">
            <w14:noFill/>
            <w14:prstDash w14:val="solid"/>
            <w14:miter w14:lim="400000"/>
          </w14:textOutline>
        </w:rPr>
        <w:t>.</w:t>
      </w:r>
    </w:p>
    <w:p w14:paraId="31D59C09" w14:textId="77777777" w:rsidR="008B4948" w:rsidRPr="00E02A3B" w:rsidRDefault="008B4948" w:rsidP="00F362A4">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ind w:left="720"/>
        <w:jc w:val="both"/>
        <w:rPr>
          <w:rFonts w:ascii="Times New Roman" w:hAnsi="Times New Roman"/>
          <w:bCs/>
          <w:sz w:val="24"/>
          <w:szCs w:val="24"/>
          <w:lang w:val="fr-FR"/>
        </w:rPr>
      </w:pPr>
    </w:p>
    <w:p w14:paraId="6ACFD25E" w14:textId="77777777" w:rsidR="0056768D" w:rsidRDefault="0056768D" w:rsidP="0043550D">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Times New Roman" w:hAnsi="Times New Roman"/>
          <w:bCs/>
          <w:sz w:val="24"/>
          <w:szCs w:val="24"/>
          <w:lang w:val="fr-FR"/>
          <w14:textOutline w14:w="12700" w14:cap="flat" w14:cmpd="sng" w14:algn="ctr">
            <w14:noFill/>
            <w14:prstDash w14:val="solid"/>
            <w14:miter w14:lim="400000"/>
          </w14:textOutline>
        </w:rPr>
      </w:pPr>
    </w:p>
    <w:sectPr w:rsidR="0056768D">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7E382" w14:textId="77777777" w:rsidR="00F51D22" w:rsidRDefault="00F51D22">
      <w:r>
        <w:separator/>
      </w:r>
    </w:p>
  </w:endnote>
  <w:endnote w:type="continuationSeparator" w:id="0">
    <w:p w14:paraId="13A58950" w14:textId="77777777" w:rsidR="00F51D22" w:rsidRDefault="00F5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4800" w14:textId="77777777" w:rsidR="004054FF" w:rsidRDefault="004054FF" w:rsidP="004054FF">
    <w:pPr>
      <w:pStyle w:val="Pieddepage"/>
      <w:jc w:val="center"/>
      <w:rPr>
        <w:lang w:val="fr-FR"/>
      </w:rPr>
    </w:pPr>
  </w:p>
  <w:p w14:paraId="7C4813F8" w14:textId="77777777" w:rsidR="004054FF" w:rsidRDefault="004054FF" w:rsidP="004054FF">
    <w:pPr>
      <w:pStyle w:val="Pieddepage"/>
      <w:jc w:val="center"/>
      <w:rPr>
        <w:lang w:val="fr-FR"/>
      </w:rPr>
    </w:pPr>
  </w:p>
  <w:p w14:paraId="7433077A" w14:textId="0F3B1EE3" w:rsidR="004054FF" w:rsidRPr="004054FF" w:rsidRDefault="004054FF" w:rsidP="004054FF">
    <w:pPr>
      <w:pStyle w:val="Pieddepage"/>
      <w:jc w:val="center"/>
      <w:rPr>
        <w:sz w:val="20"/>
        <w:szCs w:val="20"/>
        <w:lang w:val="fr-FR"/>
      </w:rPr>
    </w:pPr>
    <w:r>
      <w:rPr>
        <w:sz w:val="20"/>
        <w:szCs w:val="20"/>
        <w:lang w:val="fr-FR"/>
      </w:rPr>
      <w:fldChar w:fldCharType="begin"/>
    </w:r>
    <w:r>
      <w:rPr>
        <w:sz w:val="20"/>
        <w:szCs w:val="20"/>
        <w:lang w:val="fr-FR"/>
      </w:rPr>
      <w:instrText xml:space="preserve"> TIME \@ "dd/MM/yyyy" </w:instrText>
    </w:r>
    <w:r>
      <w:rPr>
        <w:sz w:val="20"/>
        <w:szCs w:val="20"/>
        <w:lang w:val="fr-FR"/>
      </w:rPr>
      <w:fldChar w:fldCharType="separate"/>
    </w:r>
    <w:r w:rsidR="00793680">
      <w:rPr>
        <w:noProof/>
        <w:sz w:val="20"/>
        <w:szCs w:val="20"/>
        <w:lang w:val="fr-FR"/>
      </w:rPr>
      <w:t>02/05/2020</w:t>
    </w:r>
    <w:r>
      <w:rPr>
        <w:sz w:val="20"/>
        <w:szCs w:val="20"/>
        <w:lang w:val="fr-FR"/>
      </w:rPr>
      <w:fldChar w:fldCharType="end"/>
    </w:r>
    <w:r w:rsidRPr="004054FF">
      <w:rPr>
        <w:sz w:val="20"/>
        <w:szCs w:val="20"/>
        <w:lang w:val="fr-FR"/>
      </w:rPr>
      <w:t xml:space="preserve"> </w:t>
    </w:r>
  </w:p>
  <w:p w14:paraId="64B2D339" w14:textId="77777777" w:rsidR="00C5276C" w:rsidRPr="004054FF" w:rsidRDefault="00C5276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CCC2" w14:textId="77777777" w:rsidR="00F51D22" w:rsidRDefault="00F51D22">
      <w:r>
        <w:separator/>
      </w:r>
    </w:p>
  </w:footnote>
  <w:footnote w:type="continuationSeparator" w:id="0">
    <w:p w14:paraId="68B424A7" w14:textId="77777777" w:rsidR="00F51D22" w:rsidRDefault="00F5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4FC"/>
    <w:multiLevelType w:val="hybridMultilevel"/>
    <w:tmpl w:val="ECAAC140"/>
    <w:lvl w:ilvl="0" w:tplc="17769392">
      <w:start w:val="1"/>
      <w:numFmt w:val="decimal"/>
      <w:lvlText w:val="%1."/>
      <w:lvlJc w:val="left"/>
      <w:pPr>
        <w:ind w:left="1800" w:hanging="360"/>
      </w:pPr>
      <w:rPr>
        <w:rFonts w:ascii="Calibri" w:hAnsi="Calibri" w:hint="default"/>
        <w:b/>
        <w:i w:val="0"/>
        <w:sz w:val="24"/>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00FE2CD9"/>
    <w:multiLevelType w:val="hybridMultilevel"/>
    <w:tmpl w:val="7FBE3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A50C6"/>
    <w:multiLevelType w:val="hybridMultilevel"/>
    <w:tmpl w:val="E42E6D84"/>
    <w:lvl w:ilvl="0" w:tplc="02DCF45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433D9"/>
    <w:multiLevelType w:val="hybridMultilevel"/>
    <w:tmpl w:val="6A4C71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CF0333"/>
    <w:multiLevelType w:val="hybridMultilevel"/>
    <w:tmpl w:val="20942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7E15EC"/>
    <w:multiLevelType w:val="hybridMultilevel"/>
    <w:tmpl w:val="72B643C4"/>
    <w:lvl w:ilvl="0" w:tplc="902C4E8A">
      <w:start w:val="1"/>
      <w:numFmt w:val="decimal"/>
      <w:lvlText w:val="%1."/>
      <w:lvlJc w:val="left"/>
      <w:pPr>
        <w:ind w:left="644" w:hanging="360"/>
      </w:pPr>
      <w:rPr>
        <w:rFonts w:ascii="Calibri" w:hAnsi="Calibri"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A86E44"/>
    <w:multiLevelType w:val="hybridMultilevel"/>
    <w:tmpl w:val="C8C82FC4"/>
    <w:lvl w:ilvl="0" w:tplc="40FC8FF8">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287924"/>
    <w:multiLevelType w:val="hybridMultilevel"/>
    <w:tmpl w:val="EE8E3D52"/>
    <w:lvl w:ilvl="0" w:tplc="62327932">
      <w:start w:val="2"/>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F705E84"/>
    <w:multiLevelType w:val="hybridMultilevel"/>
    <w:tmpl w:val="E9561A72"/>
    <w:lvl w:ilvl="0" w:tplc="02DCF45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A3B3D"/>
    <w:multiLevelType w:val="hybridMultilevel"/>
    <w:tmpl w:val="74B27446"/>
    <w:lvl w:ilvl="0" w:tplc="2AD48D6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C86290"/>
    <w:multiLevelType w:val="hybridMultilevel"/>
    <w:tmpl w:val="D81A10D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21E5818"/>
    <w:multiLevelType w:val="hybridMultilevel"/>
    <w:tmpl w:val="0DF011E8"/>
    <w:lvl w:ilvl="0" w:tplc="5E4276B2">
      <w:start w:val="4"/>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36C03415"/>
    <w:multiLevelType w:val="hybridMultilevel"/>
    <w:tmpl w:val="7A1AD270"/>
    <w:styleLink w:val="Bullet"/>
    <w:lvl w:ilvl="0" w:tplc="B100C76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45D2FDC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B5A84A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AEC3D1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77CE6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1B0769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D50D27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AF2A4BD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760856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447D24DC"/>
    <w:multiLevelType w:val="multilevel"/>
    <w:tmpl w:val="0C2E98A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E500CA"/>
    <w:multiLevelType w:val="multilevel"/>
    <w:tmpl w:val="C16E23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9E27A99"/>
    <w:multiLevelType w:val="hybridMultilevel"/>
    <w:tmpl w:val="7A1AD270"/>
    <w:numStyleLink w:val="Bullet"/>
  </w:abstractNum>
  <w:abstractNum w:abstractNumId="16" w15:restartNumberingAfterBreak="0">
    <w:nsid w:val="5A511155"/>
    <w:multiLevelType w:val="multilevel"/>
    <w:tmpl w:val="50BA892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5C03117"/>
    <w:multiLevelType w:val="hybridMultilevel"/>
    <w:tmpl w:val="D7209F6A"/>
    <w:lvl w:ilvl="0" w:tplc="86BAF2C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D7158B"/>
    <w:multiLevelType w:val="hybridMultilevel"/>
    <w:tmpl w:val="45BC8F1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5"/>
  </w:num>
  <w:num w:numId="3">
    <w:abstractNumId w:val="15"/>
    <w:lvlOverride w:ilvl="0">
      <w:lvl w:ilvl="0" w:tplc="0C7A151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A42ECC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270CF1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FE62D7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A4E98E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BE823C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70AA5E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30E693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AF8B25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15"/>
    <w:lvlOverride w:ilvl="0">
      <w:lvl w:ilvl="0" w:tplc="0C7A151C">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A42ECC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270CF1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FE62D7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A4E98E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BE823C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70AA5E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30E693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AF8B25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17"/>
  </w:num>
  <w:num w:numId="6">
    <w:abstractNumId w:val="9"/>
  </w:num>
  <w:num w:numId="7">
    <w:abstractNumId w:val="4"/>
  </w:num>
  <w:num w:numId="8">
    <w:abstractNumId w:val="1"/>
  </w:num>
  <w:num w:numId="9">
    <w:abstractNumId w:val="8"/>
  </w:num>
  <w:num w:numId="10">
    <w:abstractNumId w:val="2"/>
  </w:num>
  <w:num w:numId="11">
    <w:abstractNumId w:val="13"/>
  </w:num>
  <w:num w:numId="12">
    <w:abstractNumId w:val="7"/>
  </w:num>
  <w:num w:numId="13">
    <w:abstractNumId w:val="3"/>
  </w:num>
  <w:num w:numId="14">
    <w:abstractNumId w:val="16"/>
  </w:num>
  <w:num w:numId="15">
    <w:abstractNumId w:val="18"/>
  </w:num>
  <w:num w:numId="16">
    <w:abstractNumId w:val="14"/>
  </w:num>
  <w:num w:numId="17">
    <w:abstractNumId w:val="6"/>
  </w:num>
  <w:num w:numId="18">
    <w:abstractNumId w:val="10"/>
  </w:num>
  <w:num w:numId="19">
    <w:abstractNumId w:val="1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6C"/>
    <w:rsid w:val="00032AA8"/>
    <w:rsid w:val="00035F4A"/>
    <w:rsid w:val="000468B9"/>
    <w:rsid w:val="0005246A"/>
    <w:rsid w:val="00056BCD"/>
    <w:rsid w:val="000A2DE1"/>
    <w:rsid w:val="000A7149"/>
    <w:rsid w:val="000B1722"/>
    <w:rsid w:val="000D2902"/>
    <w:rsid w:val="000D7B5B"/>
    <w:rsid w:val="000E3218"/>
    <w:rsid w:val="0010288A"/>
    <w:rsid w:val="0010572F"/>
    <w:rsid w:val="00126454"/>
    <w:rsid w:val="001305E6"/>
    <w:rsid w:val="00136554"/>
    <w:rsid w:val="00136FCC"/>
    <w:rsid w:val="00164C1E"/>
    <w:rsid w:val="00167C9A"/>
    <w:rsid w:val="0017636E"/>
    <w:rsid w:val="00191158"/>
    <w:rsid w:val="001A13A4"/>
    <w:rsid w:val="001A35C9"/>
    <w:rsid w:val="001C5CF9"/>
    <w:rsid w:val="001D4D86"/>
    <w:rsid w:val="00221FDF"/>
    <w:rsid w:val="002241D4"/>
    <w:rsid w:val="0024077B"/>
    <w:rsid w:val="00244721"/>
    <w:rsid w:val="00252711"/>
    <w:rsid w:val="002566E2"/>
    <w:rsid w:val="002666DF"/>
    <w:rsid w:val="0027184D"/>
    <w:rsid w:val="002916B3"/>
    <w:rsid w:val="0029239B"/>
    <w:rsid w:val="002D36D4"/>
    <w:rsid w:val="003177C4"/>
    <w:rsid w:val="00363274"/>
    <w:rsid w:val="003772A0"/>
    <w:rsid w:val="003A564B"/>
    <w:rsid w:val="003C14CF"/>
    <w:rsid w:val="003D6D66"/>
    <w:rsid w:val="003F7565"/>
    <w:rsid w:val="004054FF"/>
    <w:rsid w:val="004301FA"/>
    <w:rsid w:val="0043550D"/>
    <w:rsid w:val="00437924"/>
    <w:rsid w:val="004408FB"/>
    <w:rsid w:val="00451B7D"/>
    <w:rsid w:val="00477DE7"/>
    <w:rsid w:val="004D7067"/>
    <w:rsid w:val="004E2167"/>
    <w:rsid w:val="004E45AF"/>
    <w:rsid w:val="00506B1C"/>
    <w:rsid w:val="00521263"/>
    <w:rsid w:val="005501DD"/>
    <w:rsid w:val="0056768D"/>
    <w:rsid w:val="00596121"/>
    <w:rsid w:val="005E4D2C"/>
    <w:rsid w:val="0063188B"/>
    <w:rsid w:val="00636EC3"/>
    <w:rsid w:val="00652688"/>
    <w:rsid w:val="0067329F"/>
    <w:rsid w:val="00693E4A"/>
    <w:rsid w:val="00697CBF"/>
    <w:rsid w:val="006B13F0"/>
    <w:rsid w:val="006B2471"/>
    <w:rsid w:val="006B5E06"/>
    <w:rsid w:val="006C57C1"/>
    <w:rsid w:val="006C7637"/>
    <w:rsid w:val="006D44F4"/>
    <w:rsid w:val="006D726E"/>
    <w:rsid w:val="00722EE3"/>
    <w:rsid w:val="00727A62"/>
    <w:rsid w:val="00773518"/>
    <w:rsid w:val="00793680"/>
    <w:rsid w:val="007C7733"/>
    <w:rsid w:val="007D6E6C"/>
    <w:rsid w:val="007F3084"/>
    <w:rsid w:val="007F50D3"/>
    <w:rsid w:val="007F6E73"/>
    <w:rsid w:val="00806708"/>
    <w:rsid w:val="00810CE5"/>
    <w:rsid w:val="00825802"/>
    <w:rsid w:val="00843F18"/>
    <w:rsid w:val="00850100"/>
    <w:rsid w:val="00874405"/>
    <w:rsid w:val="008760FA"/>
    <w:rsid w:val="0088347B"/>
    <w:rsid w:val="00884308"/>
    <w:rsid w:val="008A3A04"/>
    <w:rsid w:val="008B2977"/>
    <w:rsid w:val="008B4948"/>
    <w:rsid w:val="008B50D2"/>
    <w:rsid w:val="008F61F8"/>
    <w:rsid w:val="00922503"/>
    <w:rsid w:val="00923379"/>
    <w:rsid w:val="00931042"/>
    <w:rsid w:val="0097077E"/>
    <w:rsid w:val="00987E21"/>
    <w:rsid w:val="0099173F"/>
    <w:rsid w:val="009A1E85"/>
    <w:rsid w:val="009C21F8"/>
    <w:rsid w:val="009C4C2F"/>
    <w:rsid w:val="00A05FEE"/>
    <w:rsid w:val="00A641C0"/>
    <w:rsid w:val="00A71AFD"/>
    <w:rsid w:val="00A82B07"/>
    <w:rsid w:val="00A8563A"/>
    <w:rsid w:val="00AA4A76"/>
    <w:rsid w:val="00AE66FF"/>
    <w:rsid w:val="00AF19D7"/>
    <w:rsid w:val="00B12BD2"/>
    <w:rsid w:val="00B13F0F"/>
    <w:rsid w:val="00B40689"/>
    <w:rsid w:val="00B6191F"/>
    <w:rsid w:val="00B66ED6"/>
    <w:rsid w:val="00B7565A"/>
    <w:rsid w:val="00B7794F"/>
    <w:rsid w:val="00B82B84"/>
    <w:rsid w:val="00BD7463"/>
    <w:rsid w:val="00BD75AC"/>
    <w:rsid w:val="00BE3627"/>
    <w:rsid w:val="00BF6E92"/>
    <w:rsid w:val="00C02BE8"/>
    <w:rsid w:val="00C343C6"/>
    <w:rsid w:val="00C3524C"/>
    <w:rsid w:val="00C432B2"/>
    <w:rsid w:val="00C5276C"/>
    <w:rsid w:val="00CC41F1"/>
    <w:rsid w:val="00CF3F54"/>
    <w:rsid w:val="00D055FC"/>
    <w:rsid w:val="00DA3D33"/>
    <w:rsid w:val="00DC0C85"/>
    <w:rsid w:val="00DD5156"/>
    <w:rsid w:val="00DD5C82"/>
    <w:rsid w:val="00DE0EF0"/>
    <w:rsid w:val="00DE11AF"/>
    <w:rsid w:val="00E02A3B"/>
    <w:rsid w:val="00E636C4"/>
    <w:rsid w:val="00E67AAA"/>
    <w:rsid w:val="00E70BA5"/>
    <w:rsid w:val="00E740A0"/>
    <w:rsid w:val="00E974F3"/>
    <w:rsid w:val="00EC619A"/>
    <w:rsid w:val="00EE55C0"/>
    <w:rsid w:val="00F02D20"/>
    <w:rsid w:val="00F06ABB"/>
    <w:rsid w:val="00F07A23"/>
    <w:rsid w:val="00F2173D"/>
    <w:rsid w:val="00F2295A"/>
    <w:rsid w:val="00F34457"/>
    <w:rsid w:val="00F35786"/>
    <w:rsid w:val="00F362A4"/>
    <w:rsid w:val="00F51D22"/>
    <w:rsid w:val="00F61B0A"/>
    <w:rsid w:val="00F66812"/>
    <w:rsid w:val="00F77675"/>
    <w:rsid w:val="00F82431"/>
    <w:rsid w:val="00F8782A"/>
    <w:rsid w:val="00F96E6C"/>
    <w:rsid w:val="00F97C42"/>
    <w:rsid w:val="00FA1D2D"/>
    <w:rsid w:val="00FE2767"/>
    <w:rsid w:val="00FE41EE"/>
    <w:rsid w:val="00FE56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DBD2"/>
  <w15:docId w15:val="{2FCB6231-2ED2-4B1E-90A6-61B13360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En-tte">
    <w:name w:val="header"/>
    <w:basedOn w:val="Normal"/>
    <w:link w:val="En-tteCar"/>
    <w:uiPriority w:val="99"/>
    <w:unhideWhenUsed/>
    <w:rsid w:val="004054FF"/>
    <w:pPr>
      <w:tabs>
        <w:tab w:val="center" w:pos="4536"/>
        <w:tab w:val="right" w:pos="9072"/>
      </w:tabs>
    </w:pPr>
  </w:style>
  <w:style w:type="character" w:customStyle="1" w:styleId="En-tteCar">
    <w:name w:val="En-tête Car"/>
    <w:basedOn w:val="Policepardfaut"/>
    <w:link w:val="En-tte"/>
    <w:uiPriority w:val="99"/>
    <w:rsid w:val="004054FF"/>
    <w:rPr>
      <w:sz w:val="24"/>
      <w:szCs w:val="24"/>
      <w:lang w:val="en-US" w:eastAsia="en-US"/>
    </w:rPr>
  </w:style>
  <w:style w:type="paragraph" w:styleId="Pieddepage">
    <w:name w:val="footer"/>
    <w:basedOn w:val="Normal"/>
    <w:link w:val="PieddepageCar"/>
    <w:uiPriority w:val="99"/>
    <w:unhideWhenUsed/>
    <w:rsid w:val="004054FF"/>
    <w:pPr>
      <w:tabs>
        <w:tab w:val="center" w:pos="4536"/>
        <w:tab w:val="right" w:pos="9072"/>
      </w:tabs>
    </w:pPr>
  </w:style>
  <w:style w:type="character" w:customStyle="1" w:styleId="PieddepageCar">
    <w:name w:val="Pied de page Car"/>
    <w:basedOn w:val="Policepardfaut"/>
    <w:link w:val="Pieddepage"/>
    <w:uiPriority w:val="99"/>
    <w:rsid w:val="004054FF"/>
    <w:rPr>
      <w:sz w:val="24"/>
      <w:szCs w:val="24"/>
      <w:lang w:val="en-US" w:eastAsia="en-US"/>
    </w:rPr>
  </w:style>
  <w:style w:type="paragraph" w:styleId="Textedebulles">
    <w:name w:val="Balloon Text"/>
    <w:basedOn w:val="Normal"/>
    <w:link w:val="TextedebullesCar"/>
    <w:uiPriority w:val="99"/>
    <w:semiHidden/>
    <w:unhideWhenUsed/>
    <w:rsid w:val="004301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01FA"/>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F2173D"/>
    <w:rPr>
      <w:sz w:val="16"/>
      <w:szCs w:val="16"/>
    </w:rPr>
  </w:style>
  <w:style w:type="paragraph" w:styleId="Commentaire">
    <w:name w:val="annotation text"/>
    <w:basedOn w:val="Normal"/>
    <w:link w:val="CommentaireCar"/>
    <w:uiPriority w:val="99"/>
    <w:semiHidden/>
    <w:unhideWhenUsed/>
    <w:rsid w:val="00F2173D"/>
    <w:rPr>
      <w:sz w:val="20"/>
      <w:szCs w:val="20"/>
    </w:rPr>
  </w:style>
  <w:style w:type="character" w:customStyle="1" w:styleId="CommentaireCar">
    <w:name w:val="Commentaire Car"/>
    <w:basedOn w:val="Policepardfaut"/>
    <w:link w:val="Commentaire"/>
    <w:uiPriority w:val="99"/>
    <w:semiHidden/>
    <w:rsid w:val="00F2173D"/>
    <w:rPr>
      <w:lang w:val="en-US" w:eastAsia="en-US"/>
    </w:rPr>
  </w:style>
  <w:style w:type="paragraph" w:styleId="Objetducommentaire">
    <w:name w:val="annotation subject"/>
    <w:basedOn w:val="Commentaire"/>
    <w:next w:val="Commentaire"/>
    <w:link w:val="ObjetducommentaireCar"/>
    <w:uiPriority w:val="99"/>
    <w:semiHidden/>
    <w:unhideWhenUsed/>
    <w:rsid w:val="00F2173D"/>
    <w:rPr>
      <w:b/>
      <w:bCs/>
    </w:rPr>
  </w:style>
  <w:style w:type="character" w:customStyle="1" w:styleId="ObjetducommentaireCar">
    <w:name w:val="Objet du commentaire Car"/>
    <w:basedOn w:val="CommentaireCar"/>
    <w:link w:val="Objetducommentaire"/>
    <w:uiPriority w:val="99"/>
    <w:semiHidden/>
    <w:rsid w:val="00F2173D"/>
    <w:rPr>
      <w:b/>
      <w:bCs/>
      <w:lang w:val="en-US" w:eastAsia="en-US"/>
    </w:rPr>
  </w:style>
  <w:style w:type="paragraph" w:styleId="Rvision">
    <w:name w:val="Revision"/>
    <w:hidden/>
    <w:uiPriority w:val="99"/>
    <w:semiHidden/>
    <w:rsid w:val="000D290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24D9-2261-4E74-B01D-D142AFA1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2241</Words>
  <Characters>12331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DECLERCK Denis</dc:creator>
  <cp:lastModifiedBy>VILLETTE Marie</cp:lastModifiedBy>
  <cp:revision>6</cp:revision>
  <cp:lastPrinted>2020-05-02T17:38:00Z</cp:lastPrinted>
  <dcterms:created xsi:type="dcterms:W3CDTF">2020-05-02T17:20:00Z</dcterms:created>
  <dcterms:modified xsi:type="dcterms:W3CDTF">2020-05-02T17:42:00Z</dcterms:modified>
</cp:coreProperties>
</file>