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C9A85D" w14:textId="77777777" w:rsidR="00EA67D7" w:rsidRPr="00064F5C" w:rsidRDefault="00EA67D7" w:rsidP="00EA67D7">
      <w:pPr>
        <w:jc w:val="center"/>
        <w:rPr>
          <w:rFonts w:ascii="Verdana" w:hAnsi="Verdana"/>
          <w:b/>
          <w:color w:val="000080"/>
          <w:sz w:val="40"/>
          <w:szCs w:val="40"/>
          <w14:shadow w14:blurRad="50800" w14:dist="38100" w14:dir="2700000" w14:sx="100000" w14:sy="100000" w14:kx="0" w14:ky="0" w14:algn="tl">
            <w14:srgbClr w14:val="000000">
              <w14:alpha w14:val="60000"/>
            </w14:srgbClr>
          </w14:shadow>
        </w:rPr>
      </w:pPr>
      <w:bookmarkStart w:id="0" w:name="_GoBack"/>
      <w:bookmarkEnd w:id="0"/>
    </w:p>
    <w:p w14:paraId="7C4CD0A6" w14:textId="77777777" w:rsidR="001226E6" w:rsidRPr="00064F5C" w:rsidRDefault="001226E6" w:rsidP="00EA67D7">
      <w:pPr>
        <w:jc w:val="center"/>
        <w:rPr>
          <w:rFonts w:ascii="Verdana" w:hAnsi="Verdana"/>
          <w:b/>
          <w:color w:val="000080"/>
          <w:sz w:val="40"/>
          <w:szCs w:val="40"/>
          <w14:shadow w14:blurRad="50800" w14:dist="38100" w14:dir="2700000" w14:sx="100000" w14:sy="100000" w14:kx="0" w14:ky="0" w14:algn="tl">
            <w14:srgbClr w14:val="000000">
              <w14:alpha w14:val="60000"/>
            </w14:srgbClr>
          </w14:shadow>
        </w:rPr>
      </w:pPr>
    </w:p>
    <w:p w14:paraId="29ED5A7B" w14:textId="77777777" w:rsidR="00D76E3E" w:rsidRPr="00064F5C" w:rsidRDefault="00D76E3E" w:rsidP="00FD21CB">
      <w:pPr>
        <w:spacing w:line="360" w:lineRule="auto"/>
        <w:ind w:left="357"/>
        <w:jc w:val="center"/>
        <w:rPr>
          <w:rFonts w:ascii="Verdana" w:hAnsi="Verdana"/>
          <w:b/>
          <w:color w:val="000080"/>
          <w:sz w:val="36"/>
          <w:szCs w:val="36"/>
          <w14:shadow w14:blurRad="50800" w14:dist="38100" w14:dir="2700000" w14:sx="100000" w14:sy="100000" w14:kx="0" w14:ky="0" w14:algn="tl">
            <w14:srgbClr w14:val="000000">
              <w14:alpha w14:val="60000"/>
            </w14:srgbClr>
          </w14:shadow>
        </w:rPr>
      </w:pPr>
      <w:r w:rsidRPr="00064F5C">
        <w:rPr>
          <w:rFonts w:ascii="Verdana" w:hAnsi="Verdana"/>
          <w:b/>
          <w:color w:val="000080"/>
          <w:sz w:val="36"/>
          <w:szCs w:val="36"/>
          <w14:shadow w14:blurRad="50800" w14:dist="38100" w14:dir="2700000" w14:sx="100000" w14:sy="100000" w14:kx="0" w14:ky="0" w14:algn="tl">
            <w14:srgbClr w14:val="000000">
              <w14:alpha w14:val="60000"/>
            </w14:srgbClr>
          </w14:shadow>
        </w:rPr>
        <w:t>PROTECTION SOCIALE COMPLEMENTAIRE</w:t>
      </w:r>
      <w:r w:rsidR="007B73CB" w:rsidRPr="00064F5C">
        <w:rPr>
          <w:rFonts w:ascii="Verdana" w:hAnsi="Verdana"/>
          <w:b/>
          <w:color w:val="000080"/>
          <w:sz w:val="36"/>
          <w:szCs w:val="36"/>
          <w14:shadow w14:blurRad="50800" w14:dist="38100" w14:dir="2700000" w14:sx="100000" w14:sy="100000" w14:kx="0" w14:ky="0" w14:algn="tl">
            <w14:srgbClr w14:val="000000">
              <w14:alpha w14:val="60000"/>
            </w14:srgbClr>
          </w14:shadow>
        </w:rPr>
        <w:t xml:space="preserve"> DES AGENTS PUBLICS</w:t>
      </w:r>
    </w:p>
    <w:p w14:paraId="11B4E300" w14:textId="77777777" w:rsidR="007B73CB" w:rsidRPr="00064F5C" w:rsidRDefault="007B73CB" w:rsidP="00FD21CB">
      <w:pPr>
        <w:spacing w:line="360" w:lineRule="auto"/>
        <w:ind w:left="357"/>
        <w:jc w:val="center"/>
        <w:rPr>
          <w:rFonts w:ascii="Verdana" w:hAnsi="Verdana"/>
          <w:b/>
          <w:color w:val="000080"/>
          <w:sz w:val="36"/>
          <w:szCs w:val="36"/>
          <w14:shadow w14:blurRad="50800" w14:dist="38100" w14:dir="2700000" w14:sx="100000" w14:sy="100000" w14:kx="0" w14:ky="0" w14:algn="tl">
            <w14:srgbClr w14:val="000000">
              <w14:alpha w14:val="60000"/>
            </w14:srgbClr>
          </w14:shadow>
        </w:rPr>
      </w:pPr>
    </w:p>
    <w:p w14:paraId="637520F5" w14:textId="77777777" w:rsidR="00EA67D7" w:rsidRPr="00064F5C" w:rsidRDefault="00D76E3E" w:rsidP="00FD21CB">
      <w:pPr>
        <w:spacing w:line="360" w:lineRule="auto"/>
        <w:ind w:left="357"/>
        <w:jc w:val="center"/>
        <w:rPr>
          <w:rFonts w:ascii="Verdana" w:hAnsi="Verdana"/>
          <w:b/>
          <w:color w:val="000080"/>
          <w:sz w:val="36"/>
          <w:szCs w:val="36"/>
          <w14:shadow w14:blurRad="50800" w14:dist="38100" w14:dir="2700000" w14:sx="100000" w14:sy="100000" w14:kx="0" w14:ky="0" w14:algn="tl">
            <w14:srgbClr w14:val="000000">
              <w14:alpha w14:val="60000"/>
            </w14:srgbClr>
          </w14:shadow>
        </w:rPr>
      </w:pPr>
      <w:r w:rsidRPr="00064F5C">
        <w:rPr>
          <w:rFonts w:ascii="Verdana" w:hAnsi="Verdana"/>
          <w:b/>
          <w:color w:val="000080"/>
          <w:sz w:val="36"/>
          <w:szCs w:val="36"/>
          <w14:shadow w14:blurRad="50800" w14:dist="38100" w14:dir="2700000" w14:sx="100000" w14:sy="100000" w14:kx="0" w14:ky="0" w14:algn="tl">
            <w14:srgbClr w14:val="000000">
              <w14:alpha w14:val="60000"/>
            </w14:srgbClr>
          </w14:shadow>
        </w:rPr>
        <w:t>Travaux</w:t>
      </w:r>
      <w:r w:rsidR="00662F5C" w:rsidRPr="00064F5C">
        <w:rPr>
          <w:rFonts w:ascii="Verdana" w:hAnsi="Verdana"/>
          <w:b/>
          <w:color w:val="000080"/>
          <w:sz w:val="36"/>
          <w:szCs w:val="36"/>
          <w14:shadow w14:blurRad="50800" w14:dist="38100" w14:dir="2700000" w14:sx="100000" w14:sy="100000" w14:kx="0" w14:ky="0" w14:algn="tl">
            <w14:srgbClr w14:val="000000">
              <w14:alpha w14:val="60000"/>
            </w14:srgbClr>
          </w14:shadow>
        </w:rPr>
        <w:t xml:space="preserve"> MFP/OS</w:t>
      </w:r>
    </w:p>
    <w:p w14:paraId="1F7E4C6B" w14:textId="77777777" w:rsidR="00662F5C" w:rsidRPr="00064F5C" w:rsidRDefault="00662F5C" w:rsidP="00FD21CB">
      <w:pPr>
        <w:spacing w:line="360" w:lineRule="auto"/>
        <w:ind w:left="357"/>
        <w:jc w:val="center"/>
        <w:rPr>
          <w:rFonts w:ascii="Verdana" w:hAnsi="Verdana"/>
          <w:b/>
          <w:color w:val="000080"/>
          <w:sz w:val="30"/>
          <w:szCs w:val="30"/>
          <w14:shadow w14:blurRad="50800" w14:dist="38100" w14:dir="2700000" w14:sx="100000" w14:sy="100000" w14:kx="0" w14:ky="0" w14:algn="tl">
            <w14:srgbClr w14:val="000000">
              <w14:alpha w14:val="60000"/>
            </w14:srgbClr>
          </w14:shadow>
        </w:rPr>
      </w:pPr>
    </w:p>
    <w:p w14:paraId="4B46708C" w14:textId="77777777" w:rsidR="0054754F" w:rsidRDefault="0054754F"/>
    <w:p w14:paraId="6858963B" w14:textId="77777777" w:rsidR="00FD21CB" w:rsidRDefault="00FD21CB"/>
    <w:p w14:paraId="29883A70" w14:textId="77777777" w:rsidR="00EA67D7" w:rsidRPr="00064F5C" w:rsidRDefault="00EA67D7" w:rsidP="00EA67D7">
      <w:pPr>
        <w:jc w:val="center"/>
        <w:rPr>
          <w:rFonts w:ascii="Verdana" w:hAnsi="Verdana"/>
          <w:b/>
          <w:color w:val="000080"/>
          <w:sz w:val="30"/>
          <w:szCs w:val="30"/>
          <w14:shadow w14:blurRad="50800" w14:dist="38100" w14:dir="2700000" w14:sx="100000" w14:sy="100000" w14:kx="0" w14:ky="0" w14:algn="tl">
            <w14:srgbClr w14:val="000000">
              <w14:alpha w14:val="60000"/>
            </w14:srgbClr>
          </w14:shadow>
        </w:rPr>
      </w:pPr>
      <w:r w:rsidRPr="00064F5C">
        <w:rPr>
          <w:rFonts w:ascii="Verdana" w:hAnsi="Verdana"/>
          <w:b/>
          <w:color w:val="000080"/>
          <w:sz w:val="30"/>
          <w:szCs w:val="30"/>
          <w14:shadow w14:blurRad="50800" w14:dist="38100" w14:dir="2700000" w14:sx="100000" w14:sy="100000" w14:kx="0" w14:ky="0" w14:algn="tl">
            <w14:srgbClr w14:val="000000">
              <w14:alpha w14:val="60000"/>
            </w14:srgbClr>
          </w14:shadow>
        </w:rPr>
        <w:t xml:space="preserve">PLATEFORME </w:t>
      </w:r>
      <w:r w:rsidR="001226E6" w:rsidRPr="00064F5C">
        <w:rPr>
          <w:rFonts w:ascii="Verdana" w:hAnsi="Verdana"/>
          <w:b/>
          <w:color w:val="000080"/>
          <w:sz w:val="30"/>
          <w:szCs w:val="30"/>
          <w14:shadow w14:blurRad="50800" w14:dist="38100" w14:dir="2700000" w14:sx="100000" w14:sy="100000" w14:kx="0" w14:ky="0" w14:algn="tl">
            <w14:srgbClr w14:val="000000">
              <w14:alpha w14:val="60000"/>
            </w14:srgbClr>
          </w14:shadow>
        </w:rPr>
        <w:t xml:space="preserve">UNITAIRE </w:t>
      </w:r>
      <w:r w:rsidRPr="00064F5C">
        <w:rPr>
          <w:rFonts w:ascii="Verdana" w:hAnsi="Verdana"/>
          <w:b/>
          <w:color w:val="000080"/>
          <w:sz w:val="30"/>
          <w:szCs w:val="30"/>
          <w14:shadow w14:blurRad="50800" w14:dist="38100" w14:dir="2700000" w14:sx="100000" w14:sy="100000" w14:kx="0" w14:ky="0" w14:algn="tl">
            <w14:srgbClr w14:val="000000">
              <w14:alpha w14:val="60000"/>
            </w14:srgbClr>
          </w14:shadow>
        </w:rPr>
        <w:t>DE REVENDICATIONS</w:t>
      </w:r>
    </w:p>
    <w:p w14:paraId="6A36AED4" w14:textId="77777777" w:rsidR="00EA67D7" w:rsidRPr="00064F5C" w:rsidRDefault="00EA67D7" w:rsidP="00EA67D7">
      <w:pPr>
        <w:jc w:val="center"/>
        <w:rPr>
          <w:rFonts w:ascii="Engravers MT" w:hAnsi="Engravers MT"/>
          <w:b/>
          <w:color w:val="999999"/>
          <w:sz w:val="30"/>
          <w:szCs w:val="30"/>
          <w14:shadow w14:blurRad="50800" w14:dist="38100" w14:dir="2700000" w14:sx="100000" w14:sy="100000" w14:kx="0" w14:ky="0" w14:algn="tl">
            <w14:srgbClr w14:val="000000">
              <w14:alpha w14:val="60000"/>
            </w14:srgbClr>
          </w14:shadow>
        </w:rPr>
      </w:pPr>
    </w:p>
    <w:p w14:paraId="4EDDFA8B" w14:textId="77777777" w:rsidR="00FD21CB" w:rsidRPr="00064F5C" w:rsidRDefault="00FD21CB" w:rsidP="00EA67D7">
      <w:pPr>
        <w:jc w:val="center"/>
        <w:rPr>
          <w:rFonts w:ascii="Engravers MT" w:hAnsi="Engravers MT"/>
          <w:b/>
          <w:color w:val="999999"/>
          <w:sz w:val="30"/>
          <w:szCs w:val="30"/>
          <w14:shadow w14:blurRad="50800" w14:dist="38100" w14:dir="2700000" w14:sx="100000" w14:sy="100000" w14:kx="0" w14:ky="0" w14:algn="tl">
            <w14:srgbClr w14:val="000000">
              <w14:alpha w14:val="60000"/>
            </w14:srgbClr>
          </w14:shadow>
        </w:rPr>
      </w:pPr>
    </w:p>
    <w:p w14:paraId="34E1862E" w14:textId="77777777" w:rsidR="00EA67D7" w:rsidRPr="00064F5C" w:rsidRDefault="00EA67D7" w:rsidP="00EA67D7">
      <w:pPr>
        <w:jc w:val="center"/>
        <w:rPr>
          <w:rFonts w:ascii="Engravers MT" w:hAnsi="Engravers MT"/>
          <w:b/>
          <w:color w:val="999999"/>
          <w:sz w:val="40"/>
          <w:szCs w:val="40"/>
          <w14:shadow w14:blurRad="50800" w14:dist="38100" w14:dir="2700000" w14:sx="100000" w14:sy="100000" w14:kx="0" w14:ky="0" w14:algn="tl">
            <w14:srgbClr w14:val="000000">
              <w14:alpha w14:val="60000"/>
            </w14:srgbClr>
          </w14:shadow>
        </w:rPr>
      </w:pPr>
      <w:r w:rsidRPr="00064F5C">
        <w:rPr>
          <w:rFonts w:ascii="Engravers MT" w:hAnsi="Engravers MT"/>
          <w:b/>
          <w:color w:val="999999"/>
          <w:sz w:val="40"/>
          <w:szCs w:val="40"/>
          <w14:shadow w14:blurRad="50800" w14:dist="38100" w14:dir="2700000" w14:sx="100000" w14:sy="100000" w14:kx="0" w14:ky="0" w14:algn="tl">
            <w14:srgbClr w14:val="000000">
              <w14:alpha w14:val="60000"/>
            </w14:srgbClr>
          </w14:shadow>
        </w:rPr>
        <w:t>PROJET</w:t>
      </w:r>
    </w:p>
    <w:p w14:paraId="4AE56AD4" w14:textId="77777777" w:rsidR="00D8383A" w:rsidRDefault="00D8383A">
      <w:pPr>
        <w:rPr>
          <w:rFonts w:ascii="Verdana" w:hAnsi="Verdana" w:cs="Arial"/>
          <w:sz w:val="22"/>
          <w:szCs w:val="22"/>
        </w:rPr>
      </w:pPr>
    </w:p>
    <w:p w14:paraId="5E4011DE" w14:textId="77777777" w:rsidR="00FD21CB" w:rsidRDefault="00FD21CB" w:rsidP="00FD21CB">
      <w:pPr>
        <w:spacing w:line="360" w:lineRule="auto"/>
        <w:ind w:left="357"/>
        <w:rPr>
          <w:rFonts w:ascii="Verdana" w:hAnsi="Verdana" w:cs="Arial"/>
          <w:sz w:val="22"/>
          <w:szCs w:val="22"/>
        </w:rPr>
      </w:pPr>
    </w:p>
    <w:p w14:paraId="5AFA5D18" w14:textId="77777777" w:rsidR="00FD21CB" w:rsidRPr="007B73CB" w:rsidRDefault="007B73CB" w:rsidP="00FD21CB">
      <w:pPr>
        <w:spacing w:line="360" w:lineRule="auto"/>
        <w:ind w:left="357"/>
        <w:rPr>
          <w:rFonts w:ascii="Verdana" w:hAnsi="Verdana" w:cs="Arial"/>
          <w:b/>
          <w:sz w:val="22"/>
          <w:szCs w:val="22"/>
        </w:rPr>
      </w:pPr>
      <w:r w:rsidRPr="007B73CB">
        <w:rPr>
          <w:rFonts w:ascii="Verdana" w:hAnsi="Verdana" w:cs="Arial"/>
          <w:b/>
          <w:sz w:val="22"/>
          <w:szCs w:val="22"/>
        </w:rPr>
        <w:t xml:space="preserve">Objet des travaux </w:t>
      </w:r>
      <w:r w:rsidRPr="007B73CB">
        <w:rPr>
          <w:rFonts w:ascii="Arial" w:hAnsi="Arial" w:cs="Arial"/>
          <w:b/>
          <w:sz w:val="22"/>
          <w:szCs w:val="22"/>
        </w:rPr>
        <w:t>MFP / OS</w:t>
      </w:r>
    </w:p>
    <w:p w14:paraId="51D24DB1" w14:textId="77777777" w:rsidR="00410F70" w:rsidRDefault="007B73CB" w:rsidP="00883072">
      <w:pPr>
        <w:numPr>
          <w:ilvl w:val="0"/>
          <w:numId w:val="35"/>
        </w:numPr>
        <w:spacing w:line="360" w:lineRule="auto"/>
        <w:jc w:val="both"/>
        <w:rPr>
          <w:rFonts w:ascii="Arial" w:hAnsi="Arial" w:cs="Arial"/>
          <w:sz w:val="22"/>
          <w:szCs w:val="22"/>
        </w:rPr>
      </w:pPr>
      <w:r>
        <w:rPr>
          <w:rFonts w:ascii="Arial" w:hAnsi="Arial" w:cs="Arial"/>
          <w:sz w:val="22"/>
          <w:szCs w:val="22"/>
        </w:rPr>
        <w:t>D</w:t>
      </w:r>
      <w:r w:rsidR="00EA67D7">
        <w:rPr>
          <w:rFonts w:ascii="Arial" w:hAnsi="Arial" w:cs="Arial"/>
          <w:sz w:val="22"/>
          <w:szCs w:val="22"/>
        </w:rPr>
        <w:t xml:space="preserve">éfinir les </w:t>
      </w:r>
      <w:r>
        <w:rPr>
          <w:rFonts w:ascii="Arial" w:hAnsi="Arial" w:cs="Arial"/>
          <w:sz w:val="22"/>
          <w:szCs w:val="22"/>
        </w:rPr>
        <w:t>axes d’évolution des différents dispositifs</w:t>
      </w:r>
      <w:r w:rsidR="00EA67D7">
        <w:rPr>
          <w:rFonts w:ascii="Arial" w:hAnsi="Arial" w:cs="Arial"/>
          <w:sz w:val="22"/>
          <w:szCs w:val="22"/>
        </w:rPr>
        <w:t xml:space="preserve"> </w:t>
      </w:r>
      <w:r>
        <w:rPr>
          <w:rFonts w:ascii="Arial" w:hAnsi="Arial" w:cs="Arial"/>
          <w:sz w:val="22"/>
          <w:szCs w:val="22"/>
        </w:rPr>
        <w:t xml:space="preserve">de participation des employeurs publics au financement de la complémentaire santé/prévoyance des agents </w:t>
      </w:r>
      <w:r w:rsidR="0040359A">
        <w:rPr>
          <w:rFonts w:ascii="Arial" w:hAnsi="Arial" w:cs="Arial"/>
          <w:sz w:val="22"/>
          <w:szCs w:val="22"/>
        </w:rPr>
        <w:t>relevant des trois versants de la Fonction publique, chantier ouvert par le gouvernement dans le cadre de l’agenda social 201</w:t>
      </w:r>
      <w:r>
        <w:rPr>
          <w:rFonts w:ascii="Arial" w:hAnsi="Arial" w:cs="Arial"/>
          <w:sz w:val="22"/>
          <w:szCs w:val="22"/>
        </w:rPr>
        <w:t>9</w:t>
      </w:r>
      <w:r w:rsidR="0040359A">
        <w:rPr>
          <w:rFonts w:ascii="Arial" w:hAnsi="Arial" w:cs="Arial"/>
          <w:sz w:val="22"/>
          <w:szCs w:val="22"/>
        </w:rPr>
        <w:t>.</w:t>
      </w:r>
    </w:p>
    <w:p w14:paraId="0BFB4F54" w14:textId="77777777" w:rsidR="00EA67D7" w:rsidRDefault="00EA67D7" w:rsidP="00FD21CB">
      <w:pPr>
        <w:spacing w:line="360" w:lineRule="auto"/>
        <w:ind w:left="357"/>
        <w:jc w:val="both"/>
        <w:rPr>
          <w:rFonts w:ascii="Arial" w:hAnsi="Arial" w:cs="Arial"/>
          <w:sz w:val="22"/>
          <w:szCs w:val="22"/>
        </w:rPr>
      </w:pPr>
    </w:p>
    <w:p w14:paraId="431EFCB1" w14:textId="506C3729" w:rsidR="003F2B6B" w:rsidRDefault="00EA67D7" w:rsidP="00FD21CB">
      <w:pPr>
        <w:spacing w:line="360" w:lineRule="auto"/>
        <w:ind w:left="357"/>
        <w:jc w:val="both"/>
        <w:rPr>
          <w:rFonts w:ascii="Arial" w:hAnsi="Arial" w:cs="Arial"/>
          <w:sz w:val="22"/>
          <w:szCs w:val="22"/>
        </w:rPr>
      </w:pPr>
      <w:r>
        <w:rPr>
          <w:rFonts w:ascii="Arial" w:hAnsi="Arial" w:cs="Arial"/>
          <w:sz w:val="22"/>
          <w:szCs w:val="22"/>
        </w:rPr>
        <w:t xml:space="preserve">A l’issue d’un </w:t>
      </w:r>
      <w:r w:rsidR="00883072">
        <w:rPr>
          <w:rFonts w:ascii="Arial" w:hAnsi="Arial" w:cs="Arial"/>
          <w:sz w:val="22"/>
          <w:szCs w:val="22"/>
        </w:rPr>
        <w:t xml:space="preserve">premier </w:t>
      </w:r>
      <w:r>
        <w:rPr>
          <w:rFonts w:ascii="Arial" w:hAnsi="Arial" w:cs="Arial"/>
          <w:sz w:val="22"/>
          <w:szCs w:val="22"/>
        </w:rPr>
        <w:t xml:space="preserve">cycle de réunions plénières </w:t>
      </w:r>
      <w:r w:rsidR="00B30C2E">
        <w:rPr>
          <w:rFonts w:ascii="Arial" w:hAnsi="Arial" w:cs="Arial"/>
          <w:sz w:val="22"/>
          <w:szCs w:val="22"/>
        </w:rPr>
        <w:t>complétées</w:t>
      </w:r>
      <w:r>
        <w:rPr>
          <w:rFonts w:ascii="Arial" w:hAnsi="Arial" w:cs="Arial"/>
          <w:sz w:val="22"/>
          <w:szCs w:val="22"/>
        </w:rPr>
        <w:t xml:space="preserve"> de la tenue de groupes techniques dans les versants territorial et hospitalier</w:t>
      </w:r>
      <w:r w:rsidR="00B30C2E">
        <w:rPr>
          <w:rFonts w:ascii="Arial" w:hAnsi="Arial" w:cs="Arial"/>
          <w:sz w:val="22"/>
          <w:szCs w:val="22"/>
        </w:rPr>
        <w:t xml:space="preserve">, les membres </w:t>
      </w:r>
      <w:r w:rsidR="007B73CB">
        <w:rPr>
          <w:rFonts w:ascii="Arial" w:hAnsi="Arial" w:cs="Arial"/>
          <w:sz w:val="22"/>
          <w:szCs w:val="22"/>
        </w:rPr>
        <w:t>du groupe MFP / OS</w:t>
      </w:r>
      <w:r w:rsidR="00560D57">
        <w:rPr>
          <w:rFonts w:ascii="Arial" w:hAnsi="Arial" w:cs="Arial"/>
          <w:sz w:val="22"/>
          <w:szCs w:val="22"/>
        </w:rPr>
        <w:t xml:space="preserve"> </w:t>
      </w:r>
      <w:r w:rsidR="007B73CB">
        <w:rPr>
          <w:rFonts w:ascii="Arial" w:hAnsi="Arial" w:cs="Arial"/>
          <w:sz w:val="22"/>
          <w:szCs w:val="22"/>
        </w:rPr>
        <w:t>ont arrêté</w:t>
      </w:r>
      <w:r w:rsidR="00560D57">
        <w:rPr>
          <w:rFonts w:ascii="Arial" w:hAnsi="Arial" w:cs="Arial"/>
          <w:sz w:val="22"/>
          <w:szCs w:val="22"/>
        </w:rPr>
        <w:t xml:space="preserve"> </w:t>
      </w:r>
      <w:r w:rsidR="00560D57" w:rsidRPr="003F2B6B">
        <w:rPr>
          <w:rFonts w:ascii="Arial" w:hAnsi="Arial" w:cs="Arial"/>
          <w:b/>
          <w:bCs/>
          <w:sz w:val="22"/>
          <w:szCs w:val="22"/>
        </w:rPr>
        <w:t xml:space="preserve">une plateforme </w:t>
      </w:r>
      <w:r w:rsidR="007B73CB">
        <w:rPr>
          <w:rFonts w:ascii="Arial" w:hAnsi="Arial" w:cs="Arial"/>
          <w:b/>
          <w:bCs/>
          <w:sz w:val="22"/>
          <w:szCs w:val="22"/>
        </w:rPr>
        <w:t>convergente</w:t>
      </w:r>
      <w:r w:rsidR="00560D57" w:rsidRPr="003F2B6B">
        <w:rPr>
          <w:rFonts w:ascii="Arial" w:hAnsi="Arial" w:cs="Arial"/>
          <w:b/>
          <w:bCs/>
          <w:sz w:val="22"/>
          <w:szCs w:val="22"/>
        </w:rPr>
        <w:t xml:space="preserve"> de revendications</w:t>
      </w:r>
      <w:r w:rsidR="00790376">
        <w:rPr>
          <w:rFonts w:ascii="Arial" w:hAnsi="Arial" w:cs="Arial"/>
          <w:sz w:val="22"/>
          <w:szCs w:val="22"/>
        </w:rPr>
        <w:t>. Ces</w:t>
      </w:r>
      <w:r w:rsidR="00560D57">
        <w:rPr>
          <w:rFonts w:ascii="Arial" w:hAnsi="Arial" w:cs="Arial"/>
          <w:sz w:val="22"/>
          <w:szCs w:val="22"/>
        </w:rPr>
        <w:t xml:space="preserve"> </w:t>
      </w:r>
      <w:r w:rsidR="007B73CB">
        <w:rPr>
          <w:rFonts w:ascii="Arial" w:hAnsi="Arial" w:cs="Arial"/>
          <w:sz w:val="22"/>
          <w:szCs w:val="22"/>
        </w:rPr>
        <w:t>premiers éléments seront porté</w:t>
      </w:r>
      <w:r w:rsidR="00560D57">
        <w:rPr>
          <w:rFonts w:ascii="Arial" w:hAnsi="Arial" w:cs="Arial"/>
          <w:sz w:val="22"/>
          <w:szCs w:val="22"/>
        </w:rPr>
        <w:t>s de façon unitaire</w:t>
      </w:r>
      <w:r w:rsidR="003F2B6B">
        <w:rPr>
          <w:rFonts w:ascii="Arial" w:hAnsi="Arial" w:cs="Arial"/>
          <w:sz w:val="22"/>
          <w:szCs w:val="22"/>
        </w:rPr>
        <w:t xml:space="preserve"> </w:t>
      </w:r>
      <w:r w:rsidR="007B73CB">
        <w:rPr>
          <w:rFonts w:ascii="Arial" w:hAnsi="Arial" w:cs="Arial"/>
          <w:sz w:val="22"/>
          <w:szCs w:val="22"/>
        </w:rPr>
        <w:t>auprès du Gouvernement (</w:t>
      </w:r>
      <w:r w:rsidR="003F2B6B">
        <w:rPr>
          <w:rFonts w:ascii="Arial" w:hAnsi="Arial" w:cs="Arial"/>
          <w:sz w:val="22"/>
          <w:szCs w:val="22"/>
        </w:rPr>
        <w:t>d’une part,</w:t>
      </w:r>
      <w:r w:rsidR="00560D57">
        <w:rPr>
          <w:rFonts w:ascii="Arial" w:hAnsi="Arial" w:cs="Arial"/>
          <w:sz w:val="22"/>
          <w:szCs w:val="22"/>
        </w:rPr>
        <w:t xml:space="preserve"> </w:t>
      </w:r>
      <w:r w:rsidR="003F2B6B">
        <w:rPr>
          <w:rFonts w:ascii="Arial" w:hAnsi="Arial" w:cs="Arial"/>
          <w:sz w:val="22"/>
          <w:szCs w:val="22"/>
        </w:rPr>
        <w:t xml:space="preserve">lors des </w:t>
      </w:r>
      <w:r w:rsidR="007B73CB">
        <w:rPr>
          <w:rFonts w:ascii="Arial" w:hAnsi="Arial" w:cs="Arial"/>
          <w:sz w:val="22"/>
          <w:szCs w:val="22"/>
        </w:rPr>
        <w:t>prochain</w:t>
      </w:r>
      <w:r w:rsidR="006C768D">
        <w:rPr>
          <w:rFonts w:ascii="Arial" w:hAnsi="Arial" w:cs="Arial"/>
          <w:sz w:val="22"/>
          <w:szCs w:val="22"/>
        </w:rPr>
        <w:t>es</w:t>
      </w:r>
      <w:r w:rsidR="003F2B6B">
        <w:rPr>
          <w:rFonts w:ascii="Arial" w:hAnsi="Arial" w:cs="Arial"/>
          <w:sz w:val="22"/>
          <w:szCs w:val="22"/>
        </w:rPr>
        <w:t xml:space="preserve"> auditions des fédérations syndicales et des mutuelles </w:t>
      </w:r>
      <w:r w:rsidR="002A5F33">
        <w:rPr>
          <w:rFonts w:ascii="Arial" w:hAnsi="Arial" w:cs="Arial"/>
          <w:sz w:val="22"/>
          <w:szCs w:val="22"/>
        </w:rPr>
        <w:t>par</w:t>
      </w:r>
      <w:r w:rsidR="003F2B6B">
        <w:rPr>
          <w:rFonts w:ascii="Arial" w:hAnsi="Arial" w:cs="Arial"/>
          <w:sz w:val="22"/>
          <w:szCs w:val="22"/>
        </w:rPr>
        <w:t xml:space="preserve"> la mission IGAS-IGF-IGA et d’autre part, lors des </w:t>
      </w:r>
      <w:r w:rsidR="007B73CB">
        <w:rPr>
          <w:rFonts w:ascii="Arial" w:hAnsi="Arial" w:cs="Arial"/>
          <w:sz w:val="22"/>
          <w:szCs w:val="22"/>
        </w:rPr>
        <w:t xml:space="preserve">réunions de </w:t>
      </w:r>
      <w:r w:rsidR="003F2B6B">
        <w:rPr>
          <w:rFonts w:ascii="Arial" w:hAnsi="Arial" w:cs="Arial"/>
          <w:sz w:val="22"/>
          <w:szCs w:val="22"/>
        </w:rPr>
        <w:t xml:space="preserve">négociations sociales </w:t>
      </w:r>
      <w:r w:rsidR="007B73CB">
        <w:rPr>
          <w:rFonts w:ascii="Arial" w:hAnsi="Arial" w:cs="Arial"/>
          <w:sz w:val="22"/>
          <w:szCs w:val="22"/>
        </w:rPr>
        <w:t xml:space="preserve">avec la DGAFP </w:t>
      </w:r>
      <w:r w:rsidR="00790376">
        <w:rPr>
          <w:rFonts w:ascii="Arial" w:hAnsi="Arial" w:cs="Arial"/>
          <w:sz w:val="22"/>
          <w:szCs w:val="22"/>
        </w:rPr>
        <w:t xml:space="preserve">qui </w:t>
      </w:r>
      <w:r w:rsidR="007B73CB">
        <w:rPr>
          <w:rFonts w:ascii="Arial" w:hAnsi="Arial" w:cs="Arial"/>
          <w:sz w:val="22"/>
          <w:szCs w:val="22"/>
        </w:rPr>
        <w:t>débutent le 7 février 2019).</w:t>
      </w:r>
    </w:p>
    <w:p w14:paraId="16D0EE77" w14:textId="77777777" w:rsidR="0040359A" w:rsidRDefault="0040359A" w:rsidP="00FD21CB">
      <w:pPr>
        <w:spacing w:line="360" w:lineRule="auto"/>
        <w:ind w:left="357"/>
        <w:jc w:val="both"/>
        <w:rPr>
          <w:rFonts w:ascii="Arial" w:hAnsi="Arial" w:cs="Arial"/>
          <w:sz w:val="22"/>
          <w:szCs w:val="22"/>
        </w:rPr>
      </w:pPr>
    </w:p>
    <w:p w14:paraId="68590EBD" w14:textId="77777777" w:rsidR="00790376" w:rsidRDefault="007B73CB" w:rsidP="00FD21CB">
      <w:pPr>
        <w:spacing w:line="360" w:lineRule="auto"/>
        <w:ind w:left="357"/>
        <w:jc w:val="both"/>
        <w:rPr>
          <w:rFonts w:ascii="Arial" w:hAnsi="Arial" w:cs="Arial"/>
          <w:sz w:val="22"/>
          <w:szCs w:val="22"/>
        </w:rPr>
      </w:pPr>
      <w:r w:rsidRPr="00963E93">
        <w:rPr>
          <w:rFonts w:ascii="Arial" w:hAnsi="Arial" w:cs="Arial"/>
          <w:b/>
          <w:sz w:val="22"/>
          <w:szCs w:val="22"/>
        </w:rPr>
        <w:t xml:space="preserve">Les fédérations </w:t>
      </w:r>
      <w:r w:rsidRPr="00963E93">
        <w:rPr>
          <w:rFonts w:ascii="Arial" w:hAnsi="Arial" w:cs="Arial"/>
          <w:b/>
          <w:bCs/>
          <w:sz w:val="22"/>
          <w:szCs w:val="22"/>
        </w:rPr>
        <w:t xml:space="preserve">syndicales </w:t>
      </w:r>
      <w:r w:rsidR="00963E93" w:rsidRPr="00963E93">
        <w:rPr>
          <w:rFonts w:ascii="Arial" w:hAnsi="Arial" w:cs="Arial"/>
          <w:b/>
          <w:bCs/>
          <w:sz w:val="22"/>
          <w:szCs w:val="22"/>
        </w:rPr>
        <w:t xml:space="preserve">de la Fonction publique </w:t>
      </w:r>
      <w:r w:rsidRPr="00963E93">
        <w:rPr>
          <w:rFonts w:ascii="Arial" w:hAnsi="Arial" w:cs="Arial"/>
          <w:b/>
          <w:bCs/>
          <w:sz w:val="22"/>
          <w:szCs w:val="22"/>
        </w:rPr>
        <w:t xml:space="preserve">et </w:t>
      </w:r>
      <w:r w:rsidR="00963E93" w:rsidRPr="00963E93">
        <w:rPr>
          <w:rFonts w:ascii="Arial" w:hAnsi="Arial" w:cs="Arial"/>
          <w:b/>
          <w:bCs/>
          <w:sz w:val="22"/>
          <w:szCs w:val="22"/>
        </w:rPr>
        <w:t xml:space="preserve">la Mutualité de la Fonction Publique </w:t>
      </w:r>
      <w:r w:rsidR="00963E93">
        <w:rPr>
          <w:rFonts w:ascii="Arial" w:hAnsi="Arial" w:cs="Arial"/>
          <w:b/>
          <w:bCs/>
          <w:sz w:val="22"/>
          <w:szCs w:val="22"/>
        </w:rPr>
        <w:t>prennent position ensemble</w:t>
      </w:r>
      <w:r w:rsidR="00790376" w:rsidRPr="00051D1B">
        <w:rPr>
          <w:rFonts w:ascii="Arial" w:hAnsi="Arial" w:cs="Arial"/>
          <w:b/>
          <w:bCs/>
          <w:sz w:val="22"/>
          <w:szCs w:val="22"/>
        </w:rPr>
        <w:t> </w:t>
      </w:r>
      <w:r>
        <w:rPr>
          <w:rFonts w:ascii="Arial" w:hAnsi="Arial" w:cs="Arial"/>
          <w:b/>
          <w:bCs/>
          <w:sz w:val="22"/>
          <w:szCs w:val="22"/>
        </w:rPr>
        <w:t>sur</w:t>
      </w:r>
      <w:r w:rsidR="00790376" w:rsidRPr="00051D1B">
        <w:rPr>
          <w:rFonts w:ascii="Arial" w:hAnsi="Arial" w:cs="Arial"/>
          <w:b/>
          <w:bCs/>
          <w:sz w:val="22"/>
          <w:szCs w:val="22"/>
        </w:rPr>
        <w:t xml:space="preserve"> </w:t>
      </w:r>
      <w:r w:rsidR="00963E93">
        <w:rPr>
          <w:rFonts w:ascii="Arial" w:hAnsi="Arial" w:cs="Arial"/>
          <w:b/>
          <w:bCs/>
          <w:sz w:val="22"/>
          <w:szCs w:val="22"/>
        </w:rPr>
        <w:t xml:space="preserve">les cinq </w:t>
      </w:r>
      <w:r w:rsidR="00790376" w:rsidRPr="00051D1B">
        <w:rPr>
          <w:rFonts w:ascii="Arial" w:hAnsi="Arial" w:cs="Arial"/>
          <w:b/>
          <w:bCs/>
          <w:sz w:val="22"/>
          <w:szCs w:val="22"/>
        </w:rPr>
        <w:t xml:space="preserve">points de revendication </w:t>
      </w:r>
      <w:r w:rsidR="00FD21CB" w:rsidRPr="00051D1B">
        <w:rPr>
          <w:rFonts w:ascii="Arial" w:hAnsi="Arial" w:cs="Arial"/>
          <w:b/>
          <w:bCs/>
          <w:sz w:val="22"/>
          <w:szCs w:val="22"/>
        </w:rPr>
        <w:t xml:space="preserve">inscrits </w:t>
      </w:r>
      <w:r w:rsidR="00790376" w:rsidRPr="00051D1B">
        <w:rPr>
          <w:rFonts w:ascii="Arial" w:hAnsi="Arial" w:cs="Arial"/>
          <w:b/>
          <w:bCs/>
          <w:sz w:val="22"/>
          <w:szCs w:val="22"/>
        </w:rPr>
        <w:t>ci-</w:t>
      </w:r>
      <w:r w:rsidR="006D6EFD" w:rsidRPr="00051D1B">
        <w:rPr>
          <w:rFonts w:ascii="Arial" w:hAnsi="Arial" w:cs="Arial"/>
          <w:b/>
          <w:bCs/>
          <w:sz w:val="22"/>
          <w:szCs w:val="22"/>
        </w:rPr>
        <w:t>après</w:t>
      </w:r>
      <w:r w:rsidR="00790376" w:rsidRPr="00051D1B">
        <w:rPr>
          <w:rFonts w:ascii="Arial" w:hAnsi="Arial" w:cs="Arial"/>
          <w:sz w:val="22"/>
          <w:szCs w:val="22"/>
        </w:rPr>
        <w:t>.</w:t>
      </w:r>
    </w:p>
    <w:p w14:paraId="3B975BC0" w14:textId="77777777" w:rsidR="00790376" w:rsidRDefault="00790376" w:rsidP="00051D1B">
      <w:pPr>
        <w:spacing w:line="360" w:lineRule="auto"/>
        <w:ind w:left="357"/>
        <w:jc w:val="both"/>
        <w:rPr>
          <w:rFonts w:ascii="Arial" w:hAnsi="Arial" w:cs="Arial"/>
          <w:sz w:val="22"/>
          <w:szCs w:val="22"/>
        </w:rPr>
      </w:pPr>
    </w:p>
    <w:p w14:paraId="38A7AE97" w14:textId="77777777" w:rsidR="00FD21CB" w:rsidRDefault="00FD21CB" w:rsidP="00FD21CB">
      <w:pPr>
        <w:spacing w:before="120" w:after="120"/>
        <w:ind w:left="360"/>
        <w:jc w:val="both"/>
        <w:rPr>
          <w:rFonts w:ascii="Arial" w:hAnsi="Arial" w:cs="Arial"/>
          <w:sz w:val="22"/>
          <w:szCs w:val="22"/>
        </w:rPr>
      </w:pPr>
    </w:p>
    <w:p w14:paraId="13E1A888" w14:textId="77777777" w:rsidR="001740CA" w:rsidRDefault="001740CA" w:rsidP="00FD21CB">
      <w:pPr>
        <w:spacing w:before="120" w:after="120"/>
        <w:ind w:left="360"/>
        <w:jc w:val="both"/>
        <w:rPr>
          <w:rFonts w:ascii="Arial" w:hAnsi="Arial" w:cs="Arial"/>
          <w:sz w:val="22"/>
          <w:szCs w:val="22"/>
        </w:rPr>
      </w:pPr>
    </w:p>
    <w:p w14:paraId="530B1C6E" w14:textId="77095FC0" w:rsidR="00FD21CB" w:rsidRDefault="00064F5C" w:rsidP="00FD21CB">
      <w:pPr>
        <w:spacing w:before="120" w:after="120"/>
        <w:ind w:left="360"/>
        <w:jc w:val="both"/>
        <w:rPr>
          <w:rFonts w:ascii="Arial" w:hAnsi="Arial" w:cs="Arial"/>
          <w:sz w:val="22"/>
          <w:szCs w:val="22"/>
        </w:rPr>
      </w:pPr>
      <w:r>
        <w:rPr>
          <w:rFonts w:ascii="Arial" w:hAnsi="Arial" w:cs="Arial"/>
          <w:noProof/>
          <w:sz w:val="22"/>
          <w:szCs w:val="22"/>
          <w:lang w:eastAsia="fr-FR"/>
        </w:rPr>
        <mc:AlternateContent>
          <mc:Choice Requires="wps">
            <w:drawing>
              <wp:anchor distT="0" distB="0" distL="114300" distR="114300" simplePos="0" relativeHeight="251657728" behindDoc="1" locked="0" layoutInCell="1" allowOverlap="1" wp14:anchorId="4EF8F1E2" wp14:editId="2DE9A270">
                <wp:simplePos x="0" y="0"/>
                <wp:positionH relativeFrom="column">
                  <wp:posOffset>-1905</wp:posOffset>
                </wp:positionH>
                <wp:positionV relativeFrom="paragraph">
                  <wp:posOffset>104140</wp:posOffset>
                </wp:positionV>
                <wp:extent cx="6400800" cy="8932545"/>
                <wp:effectExtent l="15240" t="20955" r="13335" b="1905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0800" cy="8932545"/>
                        </a:xfrm>
                        <a:prstGeom prst="rect">
                          <a:avLst/>
                        </a:prstGeom>
                        <a:solidFill>
                          <a:srgbClr val="FFFFFF"/>
                        </a:solidFill>
                        <a:ln w="25400" cap="rnd">
                          <a:solidFill>
                            <a:srgbClr val="000000"/>
                          </a:solidFill>
                          <a:prstDash val="sysDot"/>
                          <a:miter lim="800000"/>
                          <a:headEnd/>
                          <a:tailEnd/>
                        </a:ln>
                      </wps:spPr>
                      <wps:txbx>
                        <w:txbxContent>
                          <w:p w14:paraId="1A0DED62" w14:textId="374497D2" w:rsidR="00784278" w:rsidRDefault="0078427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F8F1E2" id="_x0000_t202" coordsize="21600,21600" o:spt="202" path="m,l,21600r21600,l21600,xe">
                <v:stroke joinstyle="miter"/>
                <v:path gradientshapeok="t" o:connecttype="rect"/>
              </v:shapetype>
              <v:shape id="Text Box 9" o:spid="_x0000_s1026" type="#_x0000_t202" style="position:absolute;left:0;text-align:left;margin-left:-.15pt;margin-top:8.2pt;width:7in;height:70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" strokeweight="2pt">
                <v:stroke dashstyle="1 1" endcap="round"/>
                <v:textbox>
                  <w:txbxContent>
                    <w:p w14:paraId="1A0DED62" w14:textId="374497D2" w:rsidR="00784278" w:rsidRDefault="00784278"/>
                  </w:txbxContent>
                </v:textbox>
              </v:shape>
            </w:pict>
          </mc:Fallback>
        </mc:AlternateContent>
      </w:r>
    </w:p>
    <w:p w14:paraId="1ED898FA" w14:textId="77777777" w:rsidR="002A5F33" w:rsidRPr="002A5F33" w:rsidRDefault="002A5F33" w:rsidP="002A5F33">
      <w:pPr>
        <w:spacing w:before="120" w:after="120"/>
        <w:ind w:left="360"/>
        <w:jc w:val="center"/>
        <w:rPr>
          <w:rFonts w:ascii="Arial" w:hAnsi="Arial" w:cs="Arial"/>
          <w:b/>
          <w:bCs/>
          <w:color w:val="000080"/>
          <w:sz w:val="28"/>
          <w:szCs w:val="28"/>
        </w:rPr>
      </w:pPr>
      <w:r w:rsidRPr="002A5F33">
        <w:rPr>
          <w:rFonts w:ascii="Arial" w:hAnsi="Arial" w:cs="Arial"/>
          <w:b/>
          <w:bCs/>
          <w:color w:val="000080"/>
          <w:sz w:val="28"/>
          <w:szCs w:val="28"/>
        </w:rPr>
        <w:t>LA PROTECTION SOCIALE DES AGENTS PUBLICS</w:t>
      </w:r>
    </w:p>
    <w:p w14:paraId="76717ADF" w14:textId="77777777" w:rsidR="002A5F33" w:rsidRPr="002A5F33" w:rsidRDefault="001740CA" w:rsidP="002A5F33">
      <w:pPr>
        <w:spacing w:before="120" w:after="120"/>
        <w:ind w:left="360"/>
        <w:jc w:val="center"/>
        <w:rPr>
          <w:rFonts w:ascii="Arial" w:hAnsi="Arial" w:cs="Arial"/>
          <w:b/>
          <w:bCs/>
          <w:color w:val="000080"/>
          <w:sz w:val="26"/>
          <w:szCs w:val="26"/>
        </w:rPr>
      </w:pPr>
      <w:r>
        <w:rPr>
          <w:rFonts w:ascii="Arial" w:hAnsi="Arial" w:cs="Arial"/>
          <w:b/>
          <w:bCs/>
          <w:color w:val="000080"/>
          <w:sz w:val="26"/>
          <w:szCs w:val="26"/>
        </w:rPr>
        <w:t>PLATE</w:t>
      </w:r>
      <w:r w:rsidR="002A5F33" w:rsidRPr="002A5F33">
        <w:rPr>
          <w:rFonts w:ascii="Arial" w:hAnsi="Arial" w:cs="Arial"/>
          <w:b/>
          <w:bCs/>
          <w:color w:val="000080"/>
          <w:sz w:val="26"/>
          <w:szCs w:val="26"/>
        </w:rPr>
        <w:t>FORME UNITAIRE DE REVENDICATIONS</w:t>
      </w:r>
    </w:p>
    <w:p w14:paraId="663C4744" w14:textId="77777777" w:rsidR="00784278" w:rsidRDefault="00784278" w:rsidP="00784278">
      <w:pPr>
        <w:tabs>
          <w:tab w:val="left" w:pos="2250"/>
        </w:tabs>
        <w:spacing w:before="120" w:after="120"/>
        <w:ind w:left="360"/>
        <w:jc w:val="both"/>
        <w:rPr>
          <w:rFonts w:ascii="Arial" w:hAnsi="Arial" w:cs="Arial"/>
          <w:b/>
          <w:bCs/>
          <w:color w:val="000080"/>
          <w:sz w:val="22"/>
          <w:szCs w:val="22"/>
        </w:rPr>
      </w:pPr>
    </w:p>
    <w:p w14:paraId="09A00969" w14:textId="1C0E27D1" w:rsidR="00790376" w:rsidRPr="00784278" w:rsidRDefault="00784278" w:rsidP="00784278">
      <w:pPr>
        <w:tabs>
          <w:tab w:val="left" w:pos="2250"/>
        </w:tabs>
        <w:spacing w:before="120" w:after="120"/>
        <w:ind w:left="360"/>
        <w:jc w:val="both"/>
        <w:rPr>
          <w:rFonts w:ascii="Arial" w:hAnsi="Arial" w:cs="Arial"/>
          <w:b/>
          <w:bCs/>
          <w:color w:val="000080"/>
          <w:sz w:val="20"/>
          <w:szCs w:val="20"/>
        </w:rPr>
      </w:pPr>
      <w:r w:rsidRPr="00784278">
        <w:rPr>
          <w:rFonts w:ascii="Arial" w:hAnsi="Arial" w:cs="Arial"/>
          <w:b/>
          <w:bCs/>
          <w:color w:val="000080"/>
          <w:sz w:val="20"/>
          <w:szCs w:val="20"/>
        </w:rPr>
        <w:t xml:space="preserve">La MFP et les Organisations syndicales de la Fonction publique défendent avant tout une Sécurité sociale de haut niveau pour toutes et tous. En complément, elles militent ensemble pour le renforcement d’une couverture sociale plus solidaire et plus juste </w:t>
      </w:r>
      <w:r>
        <w:rPr>
          <w:rFonts w:ascii="Arial" w:hAnsi="Arial" w:cs="Arial"/>
          <w:b/>
          <w:bCs/>
          <w:color w:val="000080"/>
          <w:sz w:val="20"/>
          <w:szCs w:val="20"/>
        </w:rPr>
        <w:t>et demandent</w:t>
      </w:r>
      <w:r w:rsidRPr="00784278">
        <w:rPr>
          <w:rFonts w:ascii="Arial" w:hAnsi="Arial" w:cs="Arial"/>
          <w:b/>
          <w:bCs/>
          <w:color w:val="000080"/>
          <w:sz w:val="20"/>
          <w:szCs w:val="20"/>
        </w:rPr>
        <w:t xml:space="preserve"> </w:t>
      </w:r>
      <w:r w:rsidR="00883072" w:rsidRPr="00784278">
        <w:rPr>
          <w:rFonts w:ascii="Arial" w:hAnsi="Arial" w:cs="Arial"/>
          <w:b/>
          <w:bCs/>
          <w:color w:val="000080"/>
          <w:sz w:val="20"/>
          <w:szCs w:val="20"/>
        </w:rPr>
        <w:t>conjointement</w:t>
      </w:r>
      <w:r w:rsidR="00790376" w:rsidRPr="00784278">
        <w:rPr>
          <w:rFonts w:ascii="Arial" w:hAnsi="Arial" w:cs="Arial"/>
          <w:b/>
          <w:bCs/>
          <w:color w:val="000080"/>
          <w:sz w:val="20"/>
          <w:szCs w:val="20"/>
        </w:rPr>
        <w:t> dans les trois versants</w:t>
      </w:r>
      <w:r w:rsidRPr="00784278">
        <w:rPr>
          <w:rFonts w:ascii="Arial" w:hAnsi="Arial" w:cs="Arial"/>
          <w:b/>
          <w:bCs/>
          <w:color w:val="000080"/>
          <w:sz w:val="20"/>
          <w:szCs w:val="20"/>
        </w:rPr>
        <w:t xml:space="preserve"> </w:t>
      </w:r>
      <w:r>
        <w:rPr>
          <w:rFonts w:ascii="Arial" w:hAnsi="Arial" w:cs="Arial"/>
          <w:b/>
          <w:bCs/>
          <w:color w:val="000080"/>
          <w:sz w:val="20"/>
          <w:szCs w:val="20"/>
        </w:rPr>
        <w:t xml:space="preserve">de la Fonction publique </w:t>
      </w:r>
      <w:r w:rsidR="00790376" w:rsidRPr="00784278">
        <w:rPr>
          <w:rFonts w:ascii="Arial" w:hAnsi="Arial" w:cs="Arial"/>
          <w:b/>
          <w:bCs/>
          <w:color w:val="000080"/>
          <w:sz w:val="20"/>
          <w:szCs w:val="20"/>
        </w:rPr>
        <w:t>:</w:t>
      </w:r>
    </w:p>
    <w:p w14:paraId="5B95C76D" w14:textId="77777777" w:rsidR="00790376" w:rsidRPr="002A5F33" w:rsidRDefault="00790376" w:rsidP="00FD21CB">
      <w:pPr>
        <w:spacing w:before="120" w:after="120"/>
        <w:ind w:left="360"/>
        <w:jc w:val="both"/>
        <w:rPr>
          <w:rFonts w:ascii="Arial" w:hAnsi="Arial" w:cs="Arial"/>
          <w:color w:val="000080"/>
          <w:sz w:val="22"/>
          <w:szCs w:val="22"/>
        </w:rPr>
      </w:pPr>
    </w:p>
    <w:p w14:paraId="1C1088FA" w14:textId="77777777" w:rsidR="0040359A" w:rsidRPr="002A5F33" w:rsidRDefault="00FE3D64" w:rsidP="00FD21CB">
      <w:pPr>
        <w:numPr>
          <w:ilvl w:val="0"/>
          <w:numId w:val="30"/>
        </w:numPr>
        <w:spacing w:before="120" w:after="120"/>
        <w:jc w:val="both"/>
        <w:rPr>
          <w:rFonts w:ascii="Arial" w:hAnsi="Arial" w:cs="Arial"/>
          <w:color w:val="000080"/>
          <w:sz w:val="22"/>
          <w:szCs w:val="22"/>
        </w:rPr>
      </w:pPr>
      <w:r w:rsidRPr="006E0922">
        <w:rPr>
          <w:rFonts w:ascii="Arial" w:hAnsi="Arial" w:cs="Arial"/>
          <w:b/>
          <w:bCs/>
          <w:color w:val="000080"/>
          <w:sz w:val="22"/>
          <w:szCs w:val="22"/>
        </w:rPr>
        <w:t>U</w:t>
      </w:r>
      <w:r w:rsidR="00790376" w:rsidRPr="006E0922">
        <w:rPr>
          <w:rFonts w:ascii="Arial" w:hAnsi="Arial" w:cs="Arial"/>
          <w:b/>
          <w:bCs/>
          <w:color w:val="000080"/>
          <w:sz w:val="22"/>
          <w:szCs w:val="22"/>
        </w:rPr>
        <w:t>ne rénovation de l’</w:t>
      </w:r>
      <w:r w:rsidR="007A26D5" w:rsidRPr="006E0922">
        <w:rPr>
          <w:rFonts w:ascii="Arial" w:hAnsi="Arial" w:cs="Arial"/>
          <w:b/>
          <w:bCs/>
          <w:color w:val="000080"/>
          <w:sz w:val="22"/>
          <w:szCs w:val="22"/>
        </w:rPr>
        <w:t>objet social des dispositifs de PSC</w:t>
      </w:r>
      <w:r w:rsidR="00790376" w:rsidRPr="006E0922">
        <w:rPr>
          <w:rFonts w:ascii="Arial" w:hAnsi="Arial" w:cs="Arial"/>
          <w:b/>
          <w:bCs/>
          <w:color w:val="000080"/>
          <w:sz w:val="22"/>
          <w:szCs w:val="22"/>
        </w:rPr>
        <w:t xml:space="preserve"> </w:t>
      </w:r>
      <w:r w:rsidR="007A26D5" w:rsidRPr="006E0922">
        <w:rPr>
          <w:rFonts w:ascii="Arial" w:hAnsi="Arial" w:cs="Arial"/>
          <w:b/>
          <w:bCs/>
          <w:color w:val="000080"/>
          <w:sz w:val="22"/>
          <w:szCs w:val="22"/>
        </w:rPr>
        <w:t>dans les trois versants de la Fonction publique,</w:t>
      </w:r>
      <w:r w:rsidRPr="006E0922">
        <w:rPr>
          <w:rFonts w:ascii="Arial" w:hAnsi="Arial" w:cs="Arial"/>
          <w:b/>
          <w:bCs/>
          <w:color w:val="000080"/>
          <w:sz w:val="22"/>
          <w:szCs w:val="22"/>
        </w:rPr>
        <w:t xml:space="preserve"> tel qu’inscrit dans la loi de modernisation de la Fonction publique de février 2017</w:t>
      </w:r>
      <w:r w:rsidRPr="002A5F33">
        <w:rPr>
          <w:rFonts w:ascii="Arial" w:hAnsi="Arial" w:cs="Arial"/>
          <w:color w:val="000080"/>
          <w:sz w:val="22"/>
          <w:szCs w:val="22"/>
        </w:rPr>
        <w:t> :</w:t>
      </w:r>
    </w:p>
    <w:p w14:paraId="41639345" w14:textId="63D647B8" w:rsidR="007A26D5" w:rsidRPr="002A5F33"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 renforcement </w:t>
      </w:r>
      <w:r w:rsidR="00BA09F8" w:rsidRPr="002A5F33">
        <w:rPr>
          <w:rFonts w:ascii="Arial" w:hAnsi="Arial" w:cs="Arial"/>
          <w:color w:val="000080"/>
          <w:sz w:val="22"/>
          <w:szCs w:val="22"/>
        </w:rPr>
        <w:t xml:space="preserve">voire un élargissement </w:t>
      </w:r>
      <w:r w:rsidRPr="002A5F33">
        <w:rPr>
          <w:rFonts w:ascii="Arial" w:hAnsi="Arial" w:cs="Arial"/>
          <w:color w:val="000080"/>
          <w:sz w:val="22"/>
          <w:szCs w:val="22"/>
        </w:rPr>
        <w:t>des obligations de solidarité intergénérationnelle, contributive et familiale </w:t>
      </w:r>
      <w:r w:rsidR="006E0922">
        <w:rPr>
          <w:rFonts w:ascii="Arial" w:hAnsi="Arial" w:cs="Arial"/>
          <w:color w:val="000080"/>
          <w:sz w:val="22"/>
          <w:szCs w:val="22"/>
        </w:rPr>
        <w:t>(solidarités entre actifs et retraités, vis- à-vis des jeunes entrant</w:t>
      </w:r>
      <w:r w:rsidR="00883072">
        <w:rPr>
          <w:rFonts w:ascii="Arial" w:hAnsi="Arial" w:cs="Arial"/>
          <w:color w:val="000080"/>
          <w:sz w:val="22"/>
          <w:szCs w:val="22"/>
        </w:rPr>
        <w:t>s</w:t>
      </w:r>
      <w:r w:rsidR="006E0922">
        <w:rPr>
          <w:rFonts w:ascii="Arial" w:hAnsi="Arial" w:cs="Arial"/>
          <w:color w:val="000080"/>
          <w:sz w:val="22"/>
          <w:szCs w:val="22"/>
        </w:rPr>
        <w:t xml:space="preserve">, des plus fragiles …) </w:t>
      </w:r>
      <w:r w:rsidRPr="002A5F33">
        <w:rPr>
          <w:rFonts w:ascii="Arial" w:hAnsi="Arial" w:cs="Arial"/>
          <w:color w:val="000080"/>
          <w:sz w:val="22"/>
          <w:szCs w:val="22"/>
        </w:rPr>
        <w:t>;</w:t>
      </w:r>
    </w:p>
    <w:p w14:paraId="24159D9A" w14:textId="303760E5" w:rsidR="007A26D5" w:rsidRPr="002A5F33"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participation financière des employeurs publics </w:t>
      </w:r>
      <w:r w:rsidR="00DD5977">
        <w:rPr>
          <w:rFonts w:ascii="Arial" w:hAnsi="Arial" w:cs="Arial"/>
          <w:color w:val="000080"/>
          <w:sz w:val="22"/>
          <w:szCs w:val="22"/>
        </w:rPr>
        <w:t>incitative pour promouvoir les</w:t>
      </w:r>
      <w:r w:rsidRPr="002A5F33">
        <w:rPr>
          <w:rFonts w:ascii="Arial" w:hAnsi="Arial" w:cs="Arial"/>
          <w:color w:val="000080"/>
          <w:sz w:val="22"/>
          <w:szCs w:val="22"/>
        </w:rPr>
        <w:t xml:space="preserve"> contrats/règlements organisant un haut niveau de solidarité entre les adhérents ;</w:t>
      </w:r>
    </w:p>
    <w:p w14:paraId="6C4BE71F" w14:textId="4B982B0B" w:rsidR="00AC31E6"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w:t>
      </w:r>
      <w:r w:rsidR="00FE3D64" w:rsidRPr="002A5F33">
        <w:rPr>
          <w:rFonts w:ascii="Arial" w:hAnsi="Arial" w:cs="Arial"/>
          <w:color w:val="000080"/>
          <w:sz w:val="22"/>
          <w:szCs w:val="22"/>
        </w:rPr>
        <w:t>couverture</w:t>
      </w:r>
      <w:r w:rsidR="00D525DF" w:rsidRPr="002A5F33">
        <w:rPr>
          <w:rFonts w:ascii="Arial" w:hAnsi="Arial" w:cs="Arial"/>
          <w:color w:val="000080"/>
          <w:sz w:val="22"/>
          <w:szCs w:val="22"/>
        </w:rPr>
        <w:t xml:space="preserve"> </w:t>
      </w:r>
      <w:r w:rsidR="00725C94" w:rsidRPr="002A5F33">
        <w:rPr>
          <w:rFonts w:ascii="Arial" w:hAnsi="Arial" w:cs="Arial"/>
          <w:color w:val="000080"/>
          <w:sz w:val="22"/>
          <w:szCs w:val="22"/>
        </w:rPr>
        <w:t xml:space="preserve">mutualisée et solidaire </w:t>
      </w:r>
      <w:r w:rsidR="00105615" w:rsidRPr="002A5F33">
        <w:rPr>
          <w:rFonts w:ascii="Arial" w:hAnsi="Arial" w:cs="Arial"/>
          <w:color w:val="000080"/>
          <w:sz w:val="22"/>
          <w:szCs w:val="22"/>
        </w:rPr>
        <w:t xml:space="preserve">des </w:t>
      </w:r>
      <w:r w:rsidR="00FE3D64" w:rsidRPr="002A5F33">
        <w:rPr>
          <w:rFonts w:ascii="Arial" w:hAnsi="Arial" w:cs="Arial"/>
          <w:color w:val="000080"/>
          <w:sz w:val="22"/>
          <w:szCs w:val="22"/>
        </w:rPr>
        <w:t xml:space="preserve">risques </w:t>
      </w:r>
      <w:r w:rsidR="00674567" w:rsidRPr="002A5F33">
        <w:rPr>
          <w:rFonts w:ascii="Arial" w:hAnsi="Arial" w:cs="Arial"/>
          <w:color w:val="000080"/>
          <w:sz w:val="22"/>
          <w:szCs w:val="22"/>
        </w:rPr>
        <w:t>courts et</w:t>
      </w:r>
      <w:r w:rsidR="006E0922">
        <w:rPr>
          <w:rFonts w:ascii="Arial" w:hAnsi="Arial" w:cs="Arial"/>
          <w:color w:val="000080"/>
          <w:sz w:val="22"/>
          <w:szCs w:val="22"/>
        </w:rPr>
        <w:t>/ou</w:t>
      </w:r>
      <w:r w:rsidR="00674567" w:rsidRPr="002A5F33">
        <w:rPr>
          <w:rFonts w:ascii="Arial" w:hAnsi="Arial" w:cs="Arial"/>
          <w:color w:val="000080"/>
          <w:sz w:val="22"/>
          <w:szCs w:val="22"/>
        </w:rPr>
        <w:t xml:space="preserve"> longs</w:t>
      </w:r>
      <w:r w:rsidR="00D525DF" w:rsidRPr="002A5F33">
        <w:rPr>
          <w:rFonts w:ascii="Arial" w:hAnsi="Arial" w:cs="Arial"/>
          <w:color w:val="000080"/>
          <w:sz w:val="22"/>
          <w:szCs w:val="22"/>
        </w:rPr>
        <w:t>,</w:t>
      </w:r>
      <w:r w:rsidR="00674567" w:rsidRPr="002A5F33">
        <w:rPr>
          <w:rFonts w:ascii="Arial" w:hAnsi="Arial" w:cs="Arial"/>
          <w:color w:val="000080"/>
          <w:sz w:val="22"/>
          <w:szCs w:val="22"/>
        </w:rPr>
        <w:t xml:space="preserve"> </w:t>
      </w:r>
      <w:r w:rsidR="00FE3D64" w:rsidRPr="002A5F33">
        <w:rPr>
          <w:rFonts w:ascii="Arial" w:hAnsi="Arial" w:cs="Arial"/>
          <w:color w:val="000080"/>
          <w:sz w:val="22"/>
          <w:szCs w:val="22"/>
        </w:rPr>
        <w:t xml:space="preserve">adaptée aux spécificités </w:t>
      </w:r>
      <w:r w:rsidR="001740CA">
        <w:rPr>
          <w:rFonts w:ascii="Arial" w:hAnsi="Arial" w:cs="Arial"/>
          <w:color w:val="000080"/>
          <w:sz w:val="22"/>
          <w:szCs w:val="22"/>
        </w:rPr>
        <w:t xml:space="preserve">réglementaires et </w:t>
      </w:r>
      <w:r w:rsidR="00FE3D64" w:rsidRPr="002A5F33">
        <w:rPr>
          <w:rFonts w:ascii="Arial" w:hAnsi="Arial" w:cs="Arial"/>
          <w:color w:val="000080"/>
          <w:sz w:val="22"/>
          <w:szCs w:val="22"/>
        </w:rPr>
        <w:t>statutaire</w:t>
      </w:r>
      <w:r w:rsidR="005D4954" w:rsidRPr="002A5F33">
        <w:rPr>
          <w:rFonts w:ascii="Arial" w:hAnsi="Arial" w:cs="Arial"/>
          <w:color w:val="000080"/>
          <w:sz w:val="22"/>
          <w:szCs w:val="22"/>
        </w:rPr>
        <w:t>s</w:t>
      </w:r>
      <w:r w:rsidR="00FE3D64" w:rsidRPr="002A5F33">
        <w:rPr>
          <w:rFonts w:ascii="Arial" w:hAnsi="Arial" w:cs="Arial"/>
          <w:color w:val="000080"/>
          <w:sz w:val="22"/>
          <w:szCs w:val="22"/>
        </w:rPr>
        <w:t xml:space="preserve"> de chaque versant</w:t>
      </w:r>
      <w:r w:rsidR="00883072">
        <w:rPr>
          <w:rFonts w:ascii="Arial" w:hAnsi="Arial" w:cs="Arial"/>
          <w:color w:val="000080"/>
          <w:sz w:val="22"/>
          <w:szCs w:val="22"/>
        </w:rPr>
        <w:t> ;</w:t>
      </w:r>
    </w:p>
    <w:p w14:paraId="36EE89B9" w14:textId="77777777" w:rsidR="006E0922" w:rsidRPr="002A5F33" w:rsidRDefault="006E0922" w:rsidP="00FD21CB">
      <w:pPr>
        <w:numPr>
          <w:ilvl w:val="1"/>
          <w:numId w:val="30"/>
        </w:numPr>
        <w:spacing w:before="120" w:after="120"/>
        <w:jc w:val="both"/>
        <w:rPr>
          <w:rFonts w:ascii="Arial" w:hAnsi="Arial" w:cs="Arial"/>
          <w:color w:val="000080"/>
          <w:sz w:val="22"/>
          <w:szCs w:val="22"/>
        </w:rPr>
      </w:pPr>
      <w:r>
        <w:rPr>
          <w:rFonts w:ascii="Arial" w:hAnsi="Arial" w:cs="Arial"/>
          <w:color w:val="000080"/>
          <w:sz w:val="22"/>
          <w:szCs w:val="22"/>
        </w:rPr>
        <w:t>Une couverture mutualisant le plus largement possible tous les personnels actifs et retraités éligibles à l’adhésion</w:t>
      </w:r>
      <w:r w:rsidR="00407C31">
        <w:rPr>
          <w:rFonts w:ascii="Arial" w:hAnsi="Arial" w:cs="Arial"/>
          <w:color w:val="000080"/>
          <w:sz w:val="22"/>
          <w:szCs w:val="22"/>
        </w:rPr>
        <w:t>.</w:t>
      </w:r>
      <w:r>
        <w:rPr>
          <w:rFonts w:ascii="Arial" w:hAnsi="Arial" w:cs="Arial"/>
          <w:color w:val="000080"/>
          <w:sz w:val="22"/>
          <w:szCs w:val="22"/>
        </w:rPr>
        <w:t xml:space="preserve"> </w:t>
      </w:r>
    </w:p>
    <w:p w14:paraId="7826429D" w14:textId="77777777" w:rsidR="007A26D5" w:rsidRPr="002A5F33" w:rsidRDefault="007A26D5" w:rsidP="00FD21CB">
      <w:pPr>
        <w:spacing w:before="120" w:after="120"/>
        <w:jc w:val="both"/>
        <w:rPr>
          <w:rFonts w:ascii="Arial" w:hAnsi="Arial" w:cs="Arial"/>
          <w:color w:val="000080"/>
          <w:sz w:val="22"/>
          <w:szCs w:val="22"/>
        </w:rPr>
      </w:pPr>
    </w:p>
    <w:p w14:paraId="6ED67B04" w14:textId="77777777" w:rsidR="007A26D5" w:rsidRPr="006E0922" w:rsidRDefault="007A26D5" w:rsidP="00FD21CB">
      <w:pPr>
        <w:numPr>
          <w:ilvl w:val="0"/>
          <w:numId w:val="30"/>
        </w:numPr>
        <w:spacing w:before="120" w:after="120"/>
        <w:jc w:val="both"/>
        <w:rPr>
          <w:rFonts w:ascii="Arial" w:hAnsi="Arial" w:cs="Arial"/>
          <w:b/>
          <w:bCs/>
          <w:color w:val="000080"/>
          <w:sz w:val="22"/>
          <w:szCs w:val="22"/>
        </w:rPr>
      </w:pPr>
      <w:r w:rsidRPr="006E0922">
        <w:rPr>
          <w:rFonts w:ascii="Arial" w:hAnsi="Arial" w:cs="Arial"/>
          <w:b/>
          <w:bCs/>
          <w:color w:val="000080"/>
          <w:sz w:val="22"/>
          <w:szCs w:val="22"/>
        </w:rPr>
        <w:t xml:space="preserve">Une </w:t>
      </w:r>
      <w:r w:rsidR="00674567" w:rsidRPr="006E0922">
        <w:rPr>
          <w:rFonts w:ascii="Arial" w:hAnsi="Arial" w:cs="Arial"/>
          <w:b/>
          <w:bCs/>
          <w:color w:val="000080"/>
          <w:sz w:val="22"/>
          <w:szCs w:val="22"/>
        </w:rPr>
        <w:t>amélioration de la couverture complémentaire des agents publics actifs et retraités</w:t>
      </w:r>
      <w:r w:rsidRPr="006E0922">
        <w:rPr>
          <w:rFonts w:ascii="Arial" w:hAnsi="Arial" w:cs="Arial"/>
          <w:b/>
          <w:bCs/>
          <w:color w:val="000080"/>
          <w:sz w:val="22"/>
          <w:szCs w:val="22"/>
        </w:rPr>
        <w:t> :</w:t>
      </w:r>
    </w:p>
    <w:p w14:paraId="353A3D91" w14:textId="77777777" w:rsidR="00FE3D64" w:rsidRPr="002A5F33" w:rsidRDefault="007A26D5"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w:t>
      </w:r>
      <w:r w:rsidR="00FE3D64" w:rsidRPr="002A5F33">
        <w:rPr>
          <w:rFonts w:ascii="Arial" w:hAnsi="Arial" w:cs="Arial"/>
          <w:color w:val="000080"/>
          <w:sz w:val="22"/>
          <w:szCs w:val="22"/>
        </w:rPr>
        <w:t>couverture globale</w:t>
      </w:r>
      <w:r w:rsidR="006E0922">
        <w:rPr>
          <w:rFonts w:ascii="Arial" w:hAnsi="Arial" w:cs="Arial"/>
          <w:color w:val="000080"/>
          <w:sz w:val="22"/>
          <w:szCs w:val="22"/>
        </w:rPr>
        <w:t xml:space="preserve"> complète</w:t>
      </w:r>
      <w:r w:rsidR="00FE3D64" w:rsidRPr="002A5F33">
        <w:rPr>
          <w:rFonts w:ascii="Arial" w:hAnsi="Arial" w:cs="Arial"/>
          <w:color w:val="000080"/>
          <w:sz w:val="22"/>
          <w:szCs w:val="22"/>
        </w:rPr>
        <w:t xml:space="preserve"> intégrant la prise en charge </w:t>
      </w:r>
      <w:r w:rsidR="001740CA">
        <w:rPr>
          <w:rFonts w:ascii="Arial" w:hAnsi="Arial" w:cs="Arial"/>
          <w:color w:val="000080"/>
          <w:sz w:val="22"/>
          <w:szCs w:val="22"/>
        </w:rPr>
        <w:t>des risques courts et longs</w:t>
      </w:r>
      <w:r w:rsidR="00407C31">
        <w:rPr>
          <w:rFonts w:ascii="Arial" w:hAnsi="Arial" w:cs="Arial"/>
          <w:color w:val="000080"/>
          <w:sz w:val="22"/>
          <w:szCs w:val="22"/>
        </w:rPr>
        <w:t xml:space="preserve">, pouvant toutefois être découplée par type de risques </w:t>
      </w:r>
      <w:r w:rsidR="008041B4">
        <w:rPr>
          <w:rFonts w:ascii="Arial" w:hAnsi="Arial" w:cs="Arial"/>
          <w:color w:val="000080"/>
          <w:sz w:val="22"/>
          <w:szCs w:val="22"/>
        </w:rPr>
        <w:t xml:space="preserve">notamment </w:t>
      </w:r>
      <w:r w:rsidR="00407C31">
        <w:rPr>
          <w:rFonts w:ascii="Arial" w:hAnsi="Arial" w:cs="Arial"/>
          <w:color w:val="000080"/>
          <w:sz w:val="22"/>
          <w:szCs w:val="22"/>
        </w:rPr>
        <w:t>dans la territoriale et l’hospitalière ;</w:t>
      </w:r>
    </w:p>
    <w:p w14:paraId="1658B9EC" w14:textId="63F151A3" w:rsidR="007A26D5" w:rsidRPr="002A5F33" w:rsidRDefault="00674567"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une couverture « responsabilisante » pour l’ensemble des acteurs du système de soins intégrant les dispositifs conventionnels avec les</w:t>
      </w:r>
      <w:r w:rsidR="00DD5977">
        <w:rPr>
          <w:rFonts w:ascii="Arial" w:hAnsi="Arial" w:cs="Arial"/>
          <w:color w:val="000080"/>
          <w:sz w:val="22"/>
          <w:szCs w:val="22"/>
        </w:rPr>
        <w:t xml:space="preserve"> établissements et/ou</w:t>
      </w:r>
      <w:r w:rsidR="00DD5977" w:rsidRPr="002A5F33">
        <w:rPr>
          <w:rFonts w:ascii="Arial" w:hAnsi="Arial" w:cs="Arial"/>
          <w:color w:val="000080"/>
          <w:sz w:val="22"/>
          <w:szCs w:val="22"/>
        </w:rPr>
        <w:t xml:space="preserve"> </w:t>
      </w:r>
      <w:r w:rsidR="00DD5977">
        <w:rPr>
          <w:rFonts w:ascii="Arial" w:hAnsi="Arial" w:cs="Arial"/>
          <w:color w:val="000080"/>
          <w:sz w:val="22"/>
          <w:szCs w:val="22"/>
        </w:rPr>
        <w:t xml:space="preserve">les </w:t>
      </w:r>
      <w:r w:rsidRPr="002A5F33">
        <w:rPr>
          <w:rFonts w:ascii="Arial" w:hAnsi="Arial" w:cs="Arial"/>
          <w:color w:val="000080"/>
          <w:sz w:val="22"/>
          <w:szCs w:val="22"/>
        </w:rPr>
        <w:t>professionnels de santé</w:t>
      </w:r>
      <w:r w:rsidR="00DD5977">
        <w:rPr>
          <w:rFonts w:ascii="Arial" w:hAnsi="Arial" w:cs="Arial"/>
          <w:color w:val="000080"/>
          <w:sz w:val="22"/>
          <w:szCs w:val="22"/>
        </w:rPr>
        <w:t>, ceci pour l’optique, le dentaire, l’audiologie et l’hospitalisation</w:t>
      </w:r>
      <w:r w:rsidRPr="002A5F33">
        <w:rPr>
          <w:rFonts w:ascii="Arial" w:hAnsi="Arial" w:cs="Arial"/>
          <w:color w:val="000080"/>
          <w:sz w:val="22"/>
          <w:szCs w:val="22"/>
        </w:rPr>
        <w:t> ;</w:t>
      </w:r>
    </w:p>
    <w:p w14:paraId="64E148D5" w14:textId="1861E4D7" w:rsidR="00674567" w:rsidRPr="002A5F33" w:rsidRDefault="00674567" w:rsidP="00FD21CB">
      <w:pPr>
        <w:numPr>
          <w:ilvl w:val="1"/>
          <w:numId w:val="30"/>
        </w:numPr>
        <w:spacing w:before="120" w:after="120"/>
        <w:jc w:val="both"/>
        <w:rPr>
          <w:rFonts w:ascii="Arial" w:hAnsi="Arial" w:cs="Arial"/>
          <w:color w:val="000080"/>
          <w:sz w:val="22"/>
          <w:szCs w:val="22"/>
        </w:rPr>
      </w:pPr>
      <w:r w:rsidRPr="002A5F33">
        <w:rPr>
          <w:rFonts w:ascii="Arial" w:hAnsi="Arial" w:cs="Arial"/>
          <w:color w:val="000080"/>
          <w:sz w:val="22"/>
          <w:szCs w:val="22"/>
        </w:rPr>
        <w:t xml:space="preserve">une couverture </w:t>
      </w:r>
      <w:r w:rsidR="008041B4">
        <w:rPr>
          <w:rFonts w:ascii="Arial" w:hAnsi="Arial" w:cs="Arial"/>
          <w:color w:val="000080"/>
          <w:sz w:val="22"/>
          <w:szCs w:val="22"/>
        </w:rPr>
        <w:t xml:space="preserve">plus équitable </w:t>
      </w:r>
      <w:r w:rsidR="008041B4" w:rsidRPr="002A5F33">
        <w:rPr>
          <w:rFonts w:ascii="Arial" w:hAnsi="Arial" w:cs="Arial"/>
          <w:color w:val="000080"/>
          <w:sz w:val="22"/>
          <w:szCs w:val="22"/>
        </w:rPr>
        <w:t>d’un employeur public à l’autre, d’un versant à l’autre</w:t>
      </w:r>
      <w:r w:rsidR="008041B4">
        <w:rPr>
          <w:rFonts w:ascii="Arial" w:hAnsi="Arial" w:cs="Arial"/>
          <w:color w:val="000080"/>
          <w:sz w:val="22"/>
          <w:szCs w:val="22"/>
        </w:rPr>
        <w:t xml:space="preserve"> (</w:t>
      </w:r>
      <w:r w:rsidRPr="002A5F33">
        <w:rPr>
          <w:rFonts w:ascii="Arial" w:hAnsi="Arial" w:cs="Arial"/>
          <w:color w:val="000080"/>
          <w:sz w:val="22"/>
          <w:szCs w:val="22"/>
        </w:rPr>
        <w:t xml:space="preserve">plus </w:t>
      </w:r>
      <w:r w:rsidR="00883072">
        <w:rPr>
          <w:rFonts w:ascii="Arial" w:hAnsi="Arial" w:cs="Arial"/>
          <w:color w:val="000080"/>
          <w:sz w:val="22"/>
          <w:szCs w:val="22"/>
        </w:rPr>
        <w:t>d’</w:t>
      </w:r>
      <w:r w:rsidR="00883072" w:rsidRPr="002A5F33">
        <w:rPr>
          <w:rFonts w:ascii="Arial" w:hAnsi="Arial" w:cs="Arial"/>
          <w:color w:val="000080"/>
          <w:sz w:val="22"/>
          <w:szCs w:val="22"/>
        </w:rPr>
        <w:t>homogéné</w:t>
      </w:r>
      <w:r w:rsidR="00883072">
        <w:rPr>
          <w:rFonts w:ascii="Arial" w:hAnsi="Arial" w:cs="Arial"/>
          <w:color w:val="000080"/>
          <w:sz w:val="22"/>
          <w:szCs w:val="22"/>
        </w:rPr>
        <w:t>ité et plus de convergence</w:t>
      </w:r>
      <w:r w:rsidR="008041B4">
        <w:rPr>
          <w:rFonts w:ascii="Arial" w:hAnsi="Arial" w:cs="Arial"/>
          <w:color w:val="000080"/>
          <w:sz w:val="22"/>
          <w:szCs w:val="22"/>
        </w:rPr>
        <w:t>)</w:t>
      </w:r>
      <w:r w:rsidR="00BA09F8" w:rsidRPr="002A5F33">
        <w:rPr>
          <w:rFonts w:ascii="Arial" w:hAnsi="Arial" w:cs="Arial"/>
          <w:color w:val="000080"/>
          <w:sz w:val="22"/>
          <w:szCs w:val="22"/>
        </w:rPr>
        <w:t>.</w:t>
      </w:r>
    </w:p>
    <w:p w14:paraId="31B3F2C4" w14:textId="77777777" w:rsidR="00BA09F8" w:rsidRPr="002A5F33" w:rsidRDefault="00BA09F8" w:rsidP="00FD21CB">
      <w:pPr>
        <w:spacing w:before="120" w:after="120"/>
        <w:jc w:val="both"/>
        <w:rPr>
          <w:rFonts w:ascii="Arial" w:hAnsi="Arial" w:cs="Arial"/>
          <w:color w:val="000080"/>
          <w:sz w:val="22"/>
          <w:szCs w:val="22"/>
        </w:rPr>
      </w:pPr>
    </w:p>
    <w:p w14:paraId="5F750572" w14:textId="77777777" w:rsidR="00BA09F8" w:rsidRPr="006E0922" w:rsidRDefault="00BA09F8" w:rsidP="00FD21CB">
      <w:pPr>
        <w:numPr>
          <w:ilvl w:val="0"/>
          <w:numId w:val="30"/>
        </w:numPr>
        <w:spacing w:before="120" w:after="120"/>
        <w:jc w:val="both"/>
        <w:rPr>
          <w:rFonts w:ascii="Arial" w:hAnsi="Arial" w:cs="Arial"/>
          <w:b/>
          <w:bCs/>
          <w:color w:val="000080"/>
          <w:sz w:val="22"/>
          <w:szCs w:val="22"/>
        </w:rPr>
      </w:pPr>
      <w:r w:rsidRPr="006E0922">
        <w:rPr>
          <w:rFonts w:ascii="Arial" w:hAnsi="Arial" w:cs="Arial"/>
          <w:b/>
          <w:bCs/>
          <w:color w:val="000080"/>
          <w:sz w:val="22"/>
          <w:szCs w:val="22"/>
        </w:rPr>
        <w:t>Une participation financière des employeurs publics plus significative et plus équitable entre les trois versants</w:t>
      </w:r>
      <w:r w:rsidR="006E0922" w:rsidRPr="006E0922">
        <w:rPr>
          <w:rFonts w:ascii="Arial" w:hAnsi="Arial" w:cs="Arial"/>
          <w:b/>
          <w:bCs/>
          <w:color w:val="000080"/>
          <w:sz w:val="22"/>
          <w:szCs w:val="22"/>
        </w:rPr>
        <w:t xml:space="preserve"> et au sein même de chaque versant.</w:t>
      </w:r>
    </w:p>
    <w:p w14:paraId="275EC1C1" w14:textId="77777777" w:rsidR="00FD21CB" w:rsidRPr="002A5F33" w:rsidRDefault="00FD21CB" w:rsidP="00FD21CB">
      <w:pPr>
        <w:spacing w:before="120" w:after="120"/>
        <w:ind w:left="360"/>
        <w:jc w:val="both"/>
        <w:rPr>
          <w:rFonts w:ascii="Arial" w:hAnsi="Arial" w:cs="Arial"/>
          <w:color w:val="000080"/>
          <w:sz w:val="22"/>
          <w:szCs w:val="22"/>
        </w:rPr>
      </w:pPr>
    </w:p>
    <w:p w14:paraId="793BCCB2" w14:textId="7EAA9555" w:rsidR="00FD21CB" w:rsidRPr="00407C31" w:rsidRDefault="00FD21CB" w:rsidP="00FD21CB">
      <w:pPr>
        <w:numPr>
          <w:ilvl w:val="0"/>
          <w:numId w:val="30"/>
        </w:numPr>
        <w:spacing w:before="120" w:after="120"/>
        <w:jc w:val="both"/>
        <w:rPr>
          <w:rFonts w:ascii="Arial" w:hAnsi="Arial" w:cs="Arial"/>
          <w:b/>
          <w:bCs/>
          <w:color w:val="000080"/>
          <w:sz w:val="22"/>
          <w:szCs w:val="22"/>
        </w:rPr>
      </w:pPr>
      <w:r w:rsidRPr="00407C31">
        <w:rPr>
          <w:rFonts w:ascii="Arial" w:hAnsi="Arial" w:cs="Arial"/>
          <w:b/>
          <w:bCs/>
          <w:color w:val="000080"/>
          <w:sz w:val="22"/>
          <w:szCs w:val="22"/>
        </w:rPr>
        <w:t xml:space="preserve">Une obligation d’information de l’employeur </w:t>
      </w:r>
      <w:r w:rsidR="00883072">
        <w:rPr>
          <w:rFonts w:ascii="Arial" w:hAnsi="Arial" w:cs="Arial"/>
          <w:b/>
          <w:bCs/>
          <w:color w:val="000080"/>
          <w:sz w:val="22"/>
          <w:szCs w:val="22"/>
        </w:rPr>
        <w:t xml:space="preserve">public vers ses personnels, </w:t>
      </w:r>
      <w:r w:rsidRPr="00407C31">
        <w:rPr>
          <w:rFonts w:ascii="Arial" w:hAnsi="Arial" w:cs="Arial"/>
          <w:b/>
          <w:bCs/>
          <w:color w:val="000080"/>
          <w:sz w:val="22"/>
          <w:szCs w:val="22"/>
        </w:rPr>
        <w:t xml:space="preserve">qu’ils soient </w:t>
      </w:r>
      <w:r w:rsidR="00407C31">
        <w:rPr>
          <w:rFonts w:ascii="Arial" w:hAnsi="Arial" w:cs="Arial"/>
          <w:b/>
          <w:bCs/>
          <w:color w:val="000080"/>
          <w:sz w:val="22"/>
          <w:szCs w:val="22"/>
        </w:rPr>
        <w:t>en activité ou à la retraite</w:t>
      </w:r>
      <w:r w:rsidRPr="00407C31">
        <w:rPr>
          <w:rFonts w:ascii="Arial" w:hAnsi="Arial" w:cs="Arial"/>
          <w:b/>
          <w:bCs/>
          <w:color w:val="000080"/>
          <w:sz w:val="22"/>
          <w:szCs w:val="22"/>
        </w:rPr>
        <w:t xml:space="preserve">, en matière de </w:t>
      </w:r>
      <w:r w:rsidR="00883072">
        <w:rPr>
          <w:rFonts w:ascii="Arial" w:hAnsi="Arial" w:cs="Arial"/>
          <w:b/>
          <w:bCs/>
          <w:color w:val="000080"/>
          <w:sz w:val="22"/>
          <w:szCs w:val="22"/>
        </w:rPr>
        <w:t xml:space="preserve">droits à la </w:t>
      </w:r>
      <w:r w:rsidRPr="00407C31">
        <w:rPr>
          <w:rFonts w:ascii="Arial" w:hAnsi="Arial" w:cs="Arial"/>
          <w:b/>
          <w:bCs/>
          <w:color w:val="000080"/>
          <w:sz w:val="22"/>
          <w:szCs w:val="22"/>
        </w:rPr>
        <w:t>couverture complémentaire.</w:t>
      </w:r>
    </w:p>
    <w:p w14:paraId="0628C2BA" w14:textId="77777777" w:rsidR="00FD21CB" w:rsidRPr="002A5F33" w:rsidRDefault="00FD21CB" w:rsidP="00FD21CB">
      <w:pPr>
        <w:spacing w:before="120" w:after="120"/>
        <w:ind w:left="360"/>
        <w:jc w:val="both"/>
        <w:rPr>
          <w:rFonts w:ascii="Arial" w:hAnsi="Arial" w:cs="Arial"/>
          <w:color w:val="000080"/>
          <w:sz w:val="22"/>
          <w:szCs w:val="22"/>
        </w:rPr>
      </w:pPr>
    </w:p>
    <w:p w14:paraId="28B55134" w14:textId="2C2FB946" w:rsidR="009955AE" w:rsidRPr="00784278" w:rsidRDefault="00FD21CB" w:rsidP="00407C31">
      <w:pPr>
        <w:numPr>
          <w:ilvl w:val="0"/>
          <w:numId w:val="30"/>
        </w:numPr>
        <w:spacing w:before="120" w:after="120"/>
        <w:jc w:val="both"/>
        <w:rPr>
          <w:rFonts w:ascii="Arial" w:hAnsi="Arial" w:cs="Arial"/>
          <w:b/>
          <w:bCs/>
          <w:color w:val="000080"/>
          <w:sz w:val="22"/>
          <w:szCs w:val="22"/>
        </w:rPr>
      </w:pPr>
      <w:r w:rsidRPr="00407C31">
        <w:rPr>
          <w:rFonts w:ascii="Arial" w:hAnsi="Arial" w:cs="Arial"/>
          <w:b/>
          <w:bCs/>
          <w:color w:val="000080"/>
          <w:sz w:val="22"/>
          <w:szCs w:val="22"/>
        </w:rPr>
        <w:t xml:space="preserve">Une association systématique des </w:t>
      </w:r>
      <w:r w:rsidR="00C912BC" w:rsidRPr="00407C31">
        <w:rPr>
          <w:rFonts w:ascii="Arial" w:hAnsi="Arial" w:cs="Arial"/>
          <w:b/>
          <w:bCs/>
          <w:color w:val="000080"/>
          <w:sz w:val="22"/>
          <w:szCs w:val="22"/>
        </w:rPr>
        <w:t>O</w:t>
      </w:r>
      <w:r w:rsidRPr="00407C31">
        <w:rPr>
          <w:rFonts w:ascii="Arial" w:hAnsi="Arial" w:cs="Arial"/>
          <w:b/>
          <w:bCs/>
          <w:color w:val="000080"/>
          <w:sz w:val="22"/>
          <w:szCs w:val="22"/>
        </w:rPr>
        <w:t xml:space="preserve">rganisations syndicales à l’ensemble des décisions prises par les employeurs publics en matière de couverture </w:t>
      </w:r>
      <w:r w:rsidRPr="00407C31">
        <w:rPr>
          <w:rFonts w:ascii="Arial" w:hAnsi="Arial" w:cs="Arial"/>
          <w:b/>
          <w:bCs/>
          <w:color w:val="000080"/>
          <w:sz w:val="22"/>
          <w:szCs w:val="22"/>
        </w:rPr>
        <w:lastRenderedPageBreak/>
        <w:t>complémentaire, tel qu’inscrit dans la loi de rénovation du dialogue social de juillet 2010.</w:t>
      </w:r>
    </w:p>
    <w:sectPr w:rsidR="009955AE" w:rsidRPr="00784278" w:rsidSect="00C912BC">
      <w:headerReference w:type="even" r:id="rId11"/>
      <w:headerReference w:type="default" r:id="rId12"/>
      <w:footerReference w:type="even" r:id="rId13"/>
      <w:footerReference w:type="default" r:id="rId14"/>
      <w:headerReference w:type="first" r:id="rId15"/>
      <w:footerReference w:type="first" r:id="rId16"/>
      <w:pgSz w:w="11906" w:h="16838"/>
      <w:pgMar w:top="1134" w:right="1106" w:bottom="1134" w:left="1077" w:header="709" w:footer="37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5CD823" w14:textId="77777777" w:rsidR="007B6C56" w:rsidRDefault="007B6C56">
      <w:r>
        <w:separator/>
      </w:r>
    </w:p>
  </w:endnote>
  <w:endnote w:type="continuationSeparator" w:id="0">
    <w:p w14:paraId="2AB9BF3F" w14:textId="77777777" w:rsidR="007B6C56" w:rsidRDefault="007B6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Roman">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Engravers MT">
    <w:altName w:val="Nyala"/>
    <w:charset w:val="00"/>
    <w:family w:val="roman"/>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4814B" w14:textId="77777777" w:rsidR="0017406F" w:rsidRDefault="0017406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4E69" w14:textId="6C0A68B3" w:rsidR="001740CA" w:rsidRDefault="001740CA" w:rsidP="001740CA">
    <w:pPr>
      <w:pStyle w:val="Pieddepage"/>
      <w:pBdr>
        <w:top w:val="single" w:sz="8" w:space="0" w:color="333399"/>
      </w:pBdr>
      <w:tabs>
        <w:tab w:val="clear" w:pos="9072"/>
        <w:tab w:val="right" w:pos="9720"/>
      </w:tabs>
      <w:jc w:val="center"/>
      <w:rPr>
        <w:rFonts w:ascii="Arial" w:hAnsi="Arial" w:cs="Arial"/>
        <w:color w:val="333399"/>
        <w:sz w:val="16"/>
        <w:szCs w:val="16"/>
      </w:rPr>
    </w:pPr>
    <w:r>
      <w:rPr>
        <w:rFonts w:ascii="Arial" w:hAnsi="Arial" w:cs="Arial"/>
        <w:color w:val="333399"/>
        <w:sz w:val="16"/>
        <w:szCs w:val="16"/>
      </w:rPr>
      <w:t xml:space="preserve">PSC des agents publics </w:t>
    </w:r>
    <w:r w:rsidR="0017406F">
      <w:rPr>
        <w:rFonts w:ascii="Arial" w:hAnsi="Arial" w:cs="Arial"/>
        <w:color w:val="333399"/>
        <w:sz w:val="16"/>
        <w:szCs w:val="16"/>
      </w:rPr>
      <w:t>–</w:t>
    </w:r>
    <w:r>
      <w:rPr>
        <w:rFonts w:ascii="Arial" w:hAnsi="Arial" w:cs="Arial"/>
        <w:color w:val="333399"/>
        <w:sz w:val="16"/>
        <w:szCs w:val="16"/>
      </w:rPr>
      <w:t xml:space="preserve"> </w:t>
    </w:r>
    <w:r w:rsidR="0017406F">
      <w:rPr>
        <w:rFonts w:ascii="Arial" w:hAnsi="Arial" w:cs="Arial"/>
        <w:color w:val="333399"/>
        <w:sz w:val="16"/>
        <w:szCs w:val="16"/>
      </w:rPr>
      <w:t xml:space="preserve">PROJET DE </w:t>
    </w:r>
    <w:r>
      <w:rPr>
        <w:rFonts w:ascii="Arial" w:hAnsi="Arial" w:cs="Arial"/>
        <w:color w:val="333399"/>
        <w:sz w:val="16"/>
        <w:szCs w:val="16"/>
      </w:rPr>
      <w:t>PLATEFORME CONVERGENTE DE REVENDICATIONS</w:t>
    </w:r>
  </w:p>
  <w:p w14:paraId="6E671D82" w14:textId="77777777" w:rsidR="001740CA" w:rsidRPr="0068550A" w:rsidRDefault="001740CA" w:rsidP="001740CA">
    <w:pPr>
      <w:pStyle w:val="Pieddepage"/>
      <w:pBdr>
        <w:top w:val="single" w:sz="8" w:space="0" w:color="333399"/>
      </w:pBdr>
      <w:tabs>
        <w:tab w:val="clear" w:pos="9072"/>
        <w:tab w:val="right" w:pos="9720"/>
      </w:tabs>
      <w:jc w:val="center"/>
      <w:rPr>
        <w:szCs w:val="18"/>
      </w:rPr>
    </w:pPr>
    <w:r>
      <w:rPr>
        <w:rFonts w:ascii="Arial" w:hAnsi="Arial" w:cs="Arial"/>
        <w:color w:val="333399"/>
        <w:sz w:val="16"/>
        <w:szCs w:val="16"/>
      </w:rPr>
      <w:t>JANVIER 2019</w:t>
    </w:r>
  </w:p>
  <w:p w14:paraId="04E3FEBD" w14:textId="77777777" w:rsidR="0097449A" w:rsidRPr="0068550A" w:rsidRDefault="0097449A" w:rsidP="0068550A">
    <w:pPr>
      <w:pStyle w:val="Pieddepage"/>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99F41" w14:textId="77777777" w:rsidR="0017406F" w:rsidRDefault="0017406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BE4B8" w14:textId="77777777" w:rsidR="007B6C56" w:rsidRDefault="007B6C56">
      <w:r>
        <w:separator/>
      </w:r>
    </w:p>
  </w:footnote>
  <w:footnote w:type="continuationSeparator" w:id="0">
    <w:p w14:paraId="03627F48" w14:textId="77777777" w:rsidR="007B6C56" w:rsidRDefault="007B6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65D9CD" w14:textId="77777777" w:rsidR="0017406F" w:rsidRDefault="0017406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A7AEA1" w14:textId="7DD88BB8" w:rsidR="00DE3042" w:rsidRDefault="00064F5C" w:rsidP="00662F5C">
    <w:pPr>
      <w:pStyle w:val="En-tte"/>
      <w:ind w:right="-82"/>
      <w:rPr>
        <w:rFonts w:ascii="Arial" w:hAnsi="Arial" w:cs="Arial"/>
        <w:b/>
        <w:color w:val="000080"/>
        <w:sz w:val="20"/>
        <w:szCs w:val="20"/>
      </w:rPr>
    </w:pPr>
    <w:r>
      <w:rPr>
        <w:noProof/>
        <w:lang w:eastAsia="fr-FR"/>
      </w:rPr>
      <w:drawing>
        <wp:inline distT="0" distB="0" distL="0" distR="0" wp14:anchorId="545FDC3A" wp14:editId="684A1A1C">
          <wp:extent cx="1257300" cy="428625"/>
          <wp:effectExtent l="0" t="0" r="0" b="0"/>
          <wp:docPr id="2" name="Image 2" descr="Logo MF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MF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28625"/>
                  </a:xfrm>
                  <a:prstGeom prst="rect">
                    <a:avLst/>
                  </a:prstGeom>
                  <a:noFill/>
                  <a:ln>
                    <a:noFill/>
                  </a:ln>
                </pic:spPr>
              </pic:pic>
            </a:graphicData>
          </a:graphic>
        </wp:inline>
      </w:drawing>
    </w:r>
    <w:r w:rsidR="00DE3042">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11F67C" w14:textId="77777777" w:rsidR="0017406F" w:rsidRDefault="0017406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BD10267_"/>
      </v:shape>
    </w:pict>
  </w:numPicBullet>
  <w:abstractNum w:abstractNumId="0" w15:restartNumberingAfterBreak="0">
    <w:nsid w:val="0D0A5E4B"/>
    <w:multiLevelType w:val="hybridMultilevel"/>
    <w:tmpl w:val="420675FE"/>
    <w:lvl w:ilvl="0" w:tplc="040C000B">
      <w:start w:val="1"/>
      <w:numFmt w:val="bullet"/>
      <w:lvlText w:val=""/>
      <w:lvlJc w:val="left"/>
      <w:pPr>
        <w:tabs>
          <w:tab w:val="num" w:pos="416"/>
        </w:tabs>
        <w:ind w:left="416"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 w15:restartNumberingAfterBreak="0">
    <w:nsid w:val="0D34358D"/>
    <w:multiLevelType w:val="hybridMultilevel"/>
    <w:tmpl w:val="4EDCE63C"/>
    <w:lvl w:ilvl="0" w:tplc="620E24C0">
      <w:start w:val="1"/>
      <w:numFmt w:val="decimal"/>
      <w:lvlText w:val="%1."/>
      <w:lvlJc w:val="left"/>
      <w:pPr>
        <w:tabs>
          <w:tab w:val="num" w:pos="720"/>
        </w:tabs>
        <w:ind w:left="720" w:hanging="360"/>
      </w:pPr>
      <w:rPr>
        <w:rFonts w:hint="default"/>
        <w:b/>
        <w:i w:val="0"/>
        <w:color w:val="3366FF"/>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0F1912"/>
    <w:multiLevelType w:val="hybridMultilevel"/>
    <w:tmpl w:val="F2A0A55A"/>
    <w:lvl w:ilvl="0" w:tplc="6C1CF1E6">
      <w:start w:val="3"/>
      <w:numFmt w:val="bullet"/>
      <w:lvlText w:val="-"/>
      <w:lvlJc w:val="left"/>
      <w:pPr>
        <w:tabs>
          <w:tab w:val="num" w:pos="3537"/>
        </w:tabs>
        <w:ind w:left="3537" w:hanging="705"/>
      </w:pPr>
      <w:rPr>
        <w:rFonts w:ascii="Times-Roman" w:eastAsia="MS Mincho" w:hAnsi="Times-Roman" w:cs="Times-Roman"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3" w15:restartNumberingAfterBreak="0">
    <w:nsid w:val="11465E7A"/>
    <w:multiLevelType w:val="hybridMultilevel"/>
    <w:tmpl w:val="8944648A"/>
    <w:lvl w:ilvl="0" w:tplc="040C0003">
      <w:start w:val="1"/>
      <w:numFmt w:val="bullet"/>
      <w:lvlText w:val="o"/>
      <w:lvlJc w:val="left"/>
      <w:pPr>
        <w:tabs>
          <w:tab w:val="num" w:pos="1068"/>
        </w:tabs>
        <w:ind w:left="1068" w:hanging="360"/>
      </w:pPr>
      <w:rPr>
        <w:rFonts w:ascii="Courier New" w:hAnsi="Courier New" w:cs="Courier New" w:hint="default"/>
      </w:rPr>
    </w:lvl>
    <w:lvl w:ilvl="1" w:tplc="040C0003">
      <w:start w:val="1"/>
      <w:numFmt w:val="bullet"/>
      <w:lvlText w:val="o"/>
      <w:lvlJc w:val="left"/>
      <w:pPr>
        <w:tabs>
          <w:tab w:val="num" w:pos="1788"/>
        </w:tabs>
        <w:ind w:left="1788" w:hanging="360"/>
      </w:pPr>
      <w:rPr>
        <w:rFonts w:ascii="Courier New" w:hAnsi="Courier New" w:cs="Courier New" w:hint="default"/>
      </w:rPr>
    </w:lvl>
    <w:lvl w:ilvl="2" w:tplc="040C0005">
      <w:start w:val="1"/>
      <w:numFmt w:val="decimal"/>
      <w:lvlText w:val="%3."/>
      <w:lvlJc w:val="left"/>
      <w:pPr>
        <w:tabs>
          <w:tab w:val="num" w:pos="2508"/>
        </w:tabs>
        <w:ind w:left="2508" w:hanging="360"/>
      </w:pPr>
    </w:lvl>
    <w:lvl w:ilvl="3" w:tplc="040C0001">
      <w:start w:val="1"/>
      <w:numFmt w:val="decimal"/>
      <w:lvlText w:val="%4."/>
      <w:lvlJc w:val="left"/>
      <w:pPr>
        <w:tabs>
          <w:tab w:val="num" w:pos="3228"/>
        </w:tabs>
        <w:ind w:left="3228" w:hanging="360"/>
      </w:pPr>
    </w:lvl>
    <w:lvl w:ilvl="4" w:tplc="040C0003">
      <w:start w:val="1"/>
      <w:numFmt w:val="decimal"/>
      <w:lvlText w:val="%5."/>
      <w:lvlJc w:val="left"/>
      <w:pPr>
        <w:tabs>
          <w:tab w:val="num" w:pos="3948"/>
        </w:tabs>
        <w:ind w:left="3948" w:hanging="360"/>
      </w:pPr>
    </w:lvl>
    <w:lvl w:ilvl="5" w:tplc="040C0005">
      <w:start w:val="1"/>
      <w:numFmt w:val="decimal"/>
      <w:lvlText w:val="%6."/>
      <w:lvlJc w:val="left"/>
      <w:pPr>
        <w:tabs>
          <w:tab w:val="num" w:pos="4668"/>
        </w:tabs>
        <w:ind w:left="4668" w:hanging="360"/>
      </w:pPr>
    </w:lvl>
    <w:lvl w:ilvl="6" w:tplc="040C0001">
      <w:start w:val="1"/>
      <w:numFmt w:val="decimal"/>
      <w:lvlText w:val="%7."/>
      <w:lvlJc w:val="left"/>
      <w:pPr>
        <w:tabs>
          <w:tab w:val="num" w:pos="5388"/>
        </w:tabs>
        <w:ind w:left="5388" w:hanging="360"/>
      </w:pPr>
    </w:lvl>
    <w:lvl w:ilvl="7" w:tplc="040C0003">
      <w:start w:val="1"/>
      <w:numFmt w:val="decimal"/>
      <w:lvlText w:val="%8."/>
      <w:lvlJc w:val="left"/>
      <w:pPr>
        <w:tabs>
          <w:tab w:val="num" w:pos="6108"/>
        </w:tabs>
        <w:ind w:left="6108" w:hanging="360"/>
      </w:pPr>
    </w:lvl>
    <w:lvl w:ilvl="8" w:tplc="040C0005">
      <w:start w:val="1"/>
      <w:numFmt w:val="decimal"/>
      <w:lvlText w:val="%9."/>
      <w:lvlJc w:val="left"/>
      <w:pPr>
        <w:tabs>
          <w:tab w:val="num" w:pos="6828"/>
        </w:tabs>
        <w:ind w:left="6828" w:hanging="360"/>
      </w:pPr>
    </w:lvl>
  </w:abstractNum>
  <w:abstractNum w:abstractNumId="4" w15:restartNumberingAfterBreak="0">
    <w:nsid w:val="13A317BB"/>
    <w:multiLevelType w:val="hybridMultilevel"/>
    <w:tmpl w:val="4A54E25E"/>
    <w:lvl w:ilvl="0" w:tplc="040C000F">
      <w:start w:val="1"/>
      <w:numFmt w:val="decimal"/>
      <w:lvlText w:val="%1."/>
      <w:lvlJc w:val="left"/>
      <w:pPr>
        <w:tabs>
          <w:tab w:val="num" w:pos="1440"/>
        </w:tabs>
        <w:ind w:left="1440" w:hanging="360"/>
      </w:pPr>
    </w:lvl>
    <w:lvl w:ilvl="1" w:tplc="040C0019" w:tentative="1">
      <w:start w:val="1"/>
      <w:numFmt w:val="lowerLetter"/>
      <w:lvlText w:val="%2."/>
      <w:lvlJc w:val="left"/>
      <w:pPr>
        <w:tabs>
          <w:tab w:val="num" w:pos="2160"/>
        </w:tabs>
        <w:ind w:left="2160" w:hanging="360"/>
      </w:pPr>
    </w:lvl>
    <w:lvl w:ilvl="2" w:tplc="040C001B" w:tentative="1">
      <w:start w:val="1"/>
      <w:numFmt w:val="lowerRoman"/>
      <w:lvlText w:val="%3."/>
      <w:lvlJc w:val="right"/>
      <w:pPr>
        <w:tabs>
          <w:tab w:val="num" w:pos="2880"/>
        </w:tabs>
        <w:ind w:left="2880" w:hanging="180"/>
      </w:pPr>
    </w:lvl>
    <w:lvl w:ilvl="3" w:tplc="040C000F" w:tentative="1">
      <w:start w:val="1"/>
      <w:numFmt w:val="decimal"/>
      <w:lvlText w:val="%4."/>
      <w:lvlJc w:val="left"/>
      <w:pPr>
        <w:tabs>
          <w:tab w:val="num" w:pos="3600"/>
        </w:tabs>
        <w:ind w:left="3600" w:hanging="360"/>
      </w:pPr>
    </w:lvl>
    <w:lvl w:ilvl="4" w:tplc="040C0019" w:tentative="1">
      <w:start w:val="1"/>
      <w:numFmt w:val="lowerLetter"/>
      <w:lvlText w:val="%5."/>
      <w:lvlJc w:val="left"/>
      <w:pPr>
        <w:tabs>
          <w:tab w:val="num" w:pos="4320"/>
        </w:tabs>
        <w:ind w:left="4320" w:hanging="360"/>
      </w:pPr>
    </w:lvl>
    <w:lvl w:ilvl="5" w:tplc="040C001B" w:tentative="1">
      <w:start w:val="1"/>
      <w:numFmt w:val="lowerRoman"/>
      <w:lvlText w:val="%6."/>
      <w:lvlJc w:val="right"/>
      <w:pPr>
        <w:tabs>
          <w:tab w:val="num" w:pos="5040"/>
        </w:tabs>
        <w:ind w:left="5040" w:hanging="180"/>
      </w:pPr>
    </w:lvl>
    <w:lvl w:ilvl="6" w:tplc="040C000F" w:tentative="1">
      <w:start w:val="1"/>
      <w:numFmt w:val="decimal"/>
      <w:lvlText w:val="%7."/>
      <w:lvlJc w:val="left"/>
      <w:pPr>
        <w:tabs>
          <w:tab w:val="num" w:pos="5760"/>
        </w:tabs>
        <w:ind w:left="5760" w:hanging="360"/>
      </w:pPr>
    </w:lvl>
    <w:lvl w:ilvl="7" w:tplc="040C0019" w:tentative="1">
      <w:start w:val="1"/>
      <w:numFmt w:val="lowerLetter"/>
      <w:lvlText w:val="%8."/>
      <w:lvlJc w:val="left"/>
      <w:pPr>
        <w:tabs>
          <w:tab w:val="num" w:pos="6480"/>
        </w:tabs>
        <w:ind w:left="6480" w:hanging="360"/>
      </w:pPr>
    </w:lvl>
    <w:lvl w:ilvl="8" w:tplc="040C001B" w:tentative="1">
      <w:start w:val="1"/>
      <w:numFmt w:val="lowerRoman"/>
      <w:lvlText w:val="%9."/>
      <w:lvlJc w:val="right"/>
      <w:pPr>
        <w:tabs>
          <w:tab w:val="num" w:pos="7200"/>
        </w:tabs>
        <w:ind w:left="7200" w:hanging="180"/>
      </w:pPr>
    </w:lvl>
  </w:abstractNum>
  <w:abstractNum w:abstractNumId="5" w15:restartNumberingAfterBreak="0">
    <w:nsid w:val="1EB71354"/>
    <w:multiLevelType w:val="hybridMultilevel"/>
    <w:tmpl w:val="A280930E"/>
    <w:lvl w:ilvl="0" w:tplc="040C000F">
      <w:start w:val="1"/>
      <w:numFmt w:val="decimal"/>
      <w:lvlText w:val="%1."/>
      <w:lvlJc w:val="left"/>
      <w:pPr>
        <w:tabs>
          <w:tab w:val="num" w:pos="1080"/>
        </w:tabs>
        <w:ind w:left="1080" w:hanging="360"/>
      </w:pPr>
    </w:lvl>
    <w:lvl w:ilvl="1" w:tplc="1E84189A">
      <w:numFmt w:val="bullet"/>
      <w:lvlText w:val=""/>
      <w:lvlJc w:val="left"/>
      <w:pPr>
        <w:tabs>
          <w:tab w:val="num" w:pos="1800"/>
        </w:tabs>
        <w:ind w:left="1800" w:hanging="360"/>
      </w:pPr>
      <w:rPr>
        <w:rFonts w:ascii="Symbol" w:eastAsia="MS Mincho" w:hAnsi="Symbol" w:cs="Arial"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6" w15:restartNumberingAfterBreak="0">
    <w:nsid w:val="22392973"/>
    <w:multiLevelType w:val="multilevel"/>
    <w:tmpl w:val="4EDCE63C"/>
    <w:lvl w:ilvl="0">
      <w:start w:val="1"/>
      <w:numFmt w:val="decimal"/>
      <w:lvlText w:val="%1."/>
      <w:lvlJc w:val="left"/>
      <w:pPr>
        <w:tabs>
          <w:tab w:val="num" w:pos="720"/>
        </w:tabs>
        <w:ind w:left="720" w:hanging="360"/>
      </w:pPr>
      <w:rPr>
        <w:rFonts w:hint="default"/>
        <w:b/>
        <w:i w:val="0"/>
        <w:color w:val="3366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B379FD"/>
    <w:multiLevelType w:val="multilevel"/>
    <w:tmpl w:val="420675FE"/>
    <w:lvl w:ilvl="0">
      <w:start w:val="1"/>
      <w:numFmt w:val="bullet"/>
      <w:lvlText w:val=""/>
      <w:lvlJc w:val="left"/>
      <w:pPr>
        <w:tabs>
          <w:tab w:val="num" w:pos="416"/>
        </w:tabs>
        <w:ind w:left="416"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8" w15:restartNumberingAfterBreak="0">
    <w:nsid w:val="2618252A"/>
    <w:multiLevelType w:val="hybridMultilevel"/>
    <w:tmpl w:val="F55EAF44"/>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17">
      <w:start w:val="1"/>
      <w:numFmt w:val="lowerLetter"/>
      <w:lvlText w:val="%4)"/>
      <w:lvlJc w:val="left"/>
      <w:pPr>
        <w:tabs>
          <w:tab w:val="num" w:pos="2880"/>
        </w:tabs>
        <w:ind w:left="2880" w:hanging="360"/>
      </w:pPr>
      <w:rPr>
        <w:rFonts w:hint="default"/>
      </w:rPr>
    </w:lvl>
    <w:lvl w:ilvl="4" w:tplc="040C0003">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9" w15:restartNumberingAfterBreak="0">
    <w:nsid w:val="2BD016FD"/>
    <w:multiLevelType w:val="hybridMultilevel"/>
    <w:tmpl w:val="33A6B0D8"/>
    <w:lvl w:ilvl="0" w:tplc="6C1CF1E6">
      <w:start w:val="3"/>
      <w:numFmt w:val="bullet"/>
      <w:lvlText w:val="-"/>
      <w:lvlJc w:val="left"/>
      <w:pPr>
        <w:tabs>
          <w:tab w:val="num" w:pos="3537"/>
        </w:tabs>
        <w:ind w:left="3537" w:hanging="705"/>
      </w:pPr>
      <w:rPr>
        <w:rFonts w:ascii="Times-Roman" w:eastAsia="MS Mincho" w:hAnsi="Times-Roman" w:cs="Times-Roman" w:hint="default"/>
      </w:rPr>
    </w:lvl>
    <w:lvl w:ilvl="1" w:tplc="040C0003" w:tentative="1">
      <w:start w:val="1"/>
      <w:numFmt w:val="bullet"/>
      <w:lvlText w:val="o"/>
      <w:lvlJc w:val="left"/>
      <w:pPr>
        <w:tabs>
          <w:tab w:val="num" w:pos="3912"/>
        </w:tabs>
        <w:ind w:left="3912" w:hanging="360"/>
      </w:pPr>
      <w:rPr>
        <w:rFonts w:ascii="Courier New" w:hAnsi="Courier New" w:cs="Courier New" w:hint="default"/>
      </w:rPr>
    </w:lvl>
    <w:lvl w:ilvl="2" w:tplc="040C0005" w:tentative="1">
      <w:start w:val="1"/>
      <w:numFmt w:val="bullet"/>
      <w:lvlText w:val=""/>
      <w:lvlJc w:val="left"/>
      <w:pPr>
        <w:tabs>
          <w:tab w:val="num" w:pos="4632"/>
        </w:tabs>
        <w:ind w:left="4632" w:hanging="360"/>
      </w:pPr>
      <w:rPr>
        <w:rFonts w:ascii="Wingdings" w:hAnsi="Wingdings" w:hint="default"/>
      </w:rPr>
    </w:lvl>
    <w:lvl w:ilvl="3" w:tplc="040C0001" w:tentative="1">
      <w:start w:val="1"/>
      <w:numFmt w:val="bullet"/>
      <w:lvlText w:val=""/>
      <w:lvlJc w:val="left"/>
      <w:pPr>
        <w:tabs>
          <w:tab w:val="num" w:pos="5352"/>
        </w:tabs>
        <w:ind w:left="5352" w:hanging="360"/>
      </w:pPr>
      <w:rPr>
        <w:rFonts w:ascii="Symbol" w:hAnsi="Symbol" w:hint="default"/>
      </w:rPr>
    </w:lvl>
    <w:lvl w:ilvl="4" w:tplc="040C0003" w:tentative="1">
      <w:start w:val="1"/>
      <w:numFmt w:val="bullet"/>
      <w:lvlText w:val="o"/>
      <w:lvlJc w:val="left"/>
      <w:pPr>
        <w:tabs>
          <w:tab w:val="num" w:pos="6072"/>
        </w:tabs>
        <w:ind w:left="6072" w:hanging="360"/>
      </w:pPr>
      <w:rPr>
        <w:rFonts w:ascii="Courier New" w:hAnsi="Courier New" w:cs="Courier New" w:hint="default"/>
      </w:rPr>
    </w:lvl>
    <w:lvl w:ilvl="5" w:tplc="040C0005" w:tentative="1">
      <w:start w:val="1"/>
      <w:numFmt w:val="bullet"/>
      <w:lvlText w:val=""/>
      <w:lvlJc w:val="left"/>
      <w:pPr>
        <w:tabs>
          <w:tab w:val="num" w:pos="6792"/>
        </w:tabs>
        <w:ind w:left="6792" w:hanging="360"/>
      </w:pPr>
      <w:rPr>
        <w:rFonts w:ascii="Wingdings" w:hAnsi="Wingdings" w:hint="default"/>
      </w:rPr>
    </w:lvl>
    <w:lvl w:ilvl="6" w:tplc="040C0001" w:tentative="1">
      <w:start w:val="1"/>
      <w:numFmt w:val="bullet"/>
      <w:lvlText w:val=""/>
      <w:lvlJc w:val="left"/>
      <w:pPr>
        <w:tabs>
          <w:tab w:val="num" w:pos="7512"/>
        </w:tabs>
        <w:ind w:left="7512" w:hanging="360"/>
      </w:pPr>
      <w:rPr>
        <w:rFonts w:ascii="Symbol" w:hAnsi="Symbol" w:hint="default"/>
      </w:rPr>
    </w:lvl>
    <w:lvl w:ilvl="7" w:tplc="040C0003" w:tentative="1">
      <w:start w:val="1"/>
      <w:numFmt w:val="bullet"/>
      <w:lvlText w:val="o"/>
      <w:lvlJc w:val="left"/>
      <w:pPr>
        <w:tabs>
          <w:tab w:val="num" w:pos="8232"/>
        </w:tabs>
        <w:ind w:left="8232" w:hanging="360"/>
      </w:pPr>
      <w:rPr>
        <w:rFonts w:ascii="Courier New" w:hAnsi="Courier New" w:cs="Courier New" w:hint="default"/>
      </w:rPr>
    </w:lvl>
    <w:lvl w:ilvl="8" w:tplc="040C0005" w:tentative="1">
      <w:start w:val="1"/>
      <w:numFmt w:val="bullet"/>
      <w:lvlText w:val=""/>
      <w:lvlJc w:val="left"/>
      <w:pPr>
        <w:tabs>
          <w:tab w:val="num" w:pos="8952"/>
        </w:tabs>
        <w:ind w:left="8952" w:hanging="360"/>
      </w:pPr>
      <w:rPr>
        <w:rFonts w:ascii="Wingdings" w:hAnsi="Wingdings" w:hint="default"/>
      </w:rPr>
    </w:lvl>
  </w:abstractNum>
  <w:abstractNum w:abstractNumId="10" w15:restartNumberingAfterBreak="0">
    <w:nsid w:val="303A6B14"/>
    <w:multiLevelType w:val="hybridMultilevel"/>
    <w:tmpl w:val="419C489A"/>
    <w:lvl w:ilvl="0" w:tplc="1E84189A">
      <w:numFmt w:val="bullet"/>
      <w:lvlText w:val=""/>
      <w:lvlJc w:val="left"/>
      <w:pPr>
        <w:tabs>
          <w:tab w:val="num" w:pos="1080"/>
        </w:tabs>
        <w:ind w:left="1080" w:hanging="360"/>
      </w:pPr>
      <w:rPr>
        <w:rFonts w:ascii="Symbol" w:eastAsia="MS Mincho" w:hAnsi="Symbol" w:cs="Arial" w:hint="default"/>
      </w:rPr>
    </w:lvl>
    <w:lvl w:ilvl="1" w:tplc="1E84189A">
      <w:numFmt w:val="bullet"/>
      <w:lvlText w:val=""/>
      <w:lvlJc w:val="left"/>
      <w:pPr>
        <w:tabs>
          <w:tab w:val="num" w:pos="1800"/>
        </w:tabs>
        <w:ind w:left="1800" w:hanging="360"/>
      </w:pPr>
      <w:rPr>
        <w:rFonts w:ascii="Symbol" w:eastAsia="MS Mincho" w:hAnsi="Symbol" w:cs="Arial" w:hint="default"/>
      </w:rPr>
    </w:lvl>
    <w:lvl w:ilvl="2" w:tplc="040C001B" w:tentative="1">
      <w:start w:val="1"/>
      <w:numFmt w:val="lowerRoman"/>
      <w:lvlText w:val="%3."/>
      <w:lvlJc w:val="right"/>
      <w:pPr>
        <w:tabs>
          <w:tab w:val="num" w:pos="2520"/>
        </w:tabs>
        <w:ind w:left="2520" w:hanging="180"/>
      </w:pPr>
    </w:lvl>
    <w:lvl w:ilvl="3" w:tplc="040C000F" w:tentative="1">
      <w:start w:val="1"/>
      <w:numFmt w:val="decimal"/>
      <w:lvlText w:val="%4."/>
      <w:lvlJc w:val="left"/>
      <w:pPr>
        <w:tabs>
          <w:tab w:val="num" w:pos="3240"/>
        </w:tabs>
        <w:ind w:left="3240" w:hanging="360"/>
      </w:pPr>
    </w:lvl>
    <w:lvl w:ilvl="4" w:tplc="040C0019" w:tentative="1">
      <w:start w:val="1"/>
      <w:numFmt w:val="lowerLetter"/>
      <w:lvlText w:val="%5."/>
      <w:lvlJc w:val="left"/>
      <w:pPr>
        <w:tabs>
          <w:tab w:val="num" w:pos="3960"/>
        </w:tabs>
        <w:ind w:left="3960" w:hanging="360"/>
      </w:pPr>
    </w:lvl>
    <w:lvl w:ilvl="5" w:tplc="040C001B" w:tentative="1">
      <w:start w:val="1"/>
      <w:numFmt w:val="lowerRoman"/>
      <w:lvlText w:val="%6."/>
      <w:lvlJc w:val="right"/>
      <w:pPr>
        <w:tabs>
          <w:tab w:val="num" w:pos="4680"/>
        </w:tabs>
        <w:ind w:left="4680" w:hanging="180"/>
      </w:pPr>
    </w:lvl>
    <w:lvl w:ilvl="6" w:tplc="040C000F" w:tentative="1">
      <w:start w:val="1"/>
      <w:numFmt w:val="decimal"/>
      <w:lvlText w:val="%7."/>
      <w:lvlJc w:val="left"/>
      <w:pPr>
        <w:tabs>
          <w:tab w:val="num" w:pos="5400"/>
        </w:tabs>
        <w:ind w:left="5400" w:hanging="360"/>
      </w:pPr>
    </w:lvl>
    <w:lvl w:ilvl="7" w:tplc="040C0019" w:tentative="1">
      <w:start w:val="1"/>
      <w:numFmt w:val="lowerLetter"/>
      <w:lvlText w:val="%8."/>
      <w:lvlJc w:val="left"/>
      <w:pPr>
        <w:tabs>
          <w:tab w:val="num" w:pos="6120"/>
        </w:tabs>
        <w:ind w:left="6120" w:hanging="360"/>
      </w:pPr>
    </w:lvl>
    <w:lvl w:ilvl="8" w:tplc="040C001B" w:tentative="1">
      <w:start w:val="1"/>
      <w:numFmt w:val="lowerRoman"/>
      <w:lvlText w:val="%9."/>
      <w:lvlJc w:val="right"/>
      <w:pPr>
        <w:tabs>
          <w:tab w:val="num" w:pos="6840"/>
        </w:tabs>
        <w:ind w:left="6840" w:hanging="180"/>
      </w:pPr>
    </w:lvl>
  </w:abstractNum>
  <w:abstractNum w:abstractNumId="11" w15:restartNumberingAfterBreak="0">
    <w:nsid w:val="31FE0795"/>
    <w:multiLevelType w:val="multilevel"/>
    <w:tmpl w:val="6FA234D4"/>
    <w:lvl w:ilvl="0">
      <w:start w:val="1"/>
      <w:numFmt w:val="bullet"/>
      <w:lvlText w:val=""/>
      <w:lvlJc w:val="left"/>
      <w:pPr>
        <w:tabs>
          <w:tab w:val="num" w:pos="416"/>
        </w:tabs>
        <w:ind w:left="416" w:hanging="360"/>
      </w:pPr>
      <w:rPr>
        <w:rFonts w:ascii="Wingdings" w:hAnsi="Wingdings" w:hint="default"/>
      </w:rPr>
    </w:lvl>
    <w:lvl w:ilvl="1">
      <w:start w:val="1"/>
      <w:numFmt w:val="bullet"/>
      <w:lvlText w:val="o"/>
      <w:lvlJc w:val="left"/>
      <w:pPr>
        <w:tabs>
          <w:tab w:val="num" w:pos="1496"/>
        </w:tabs>
        <w:ind w:left="1496" w:hanging="360"/>
      </w:pPr>
      <w:rPr>
        <w:rFonts w:ascii="Courier New" w:hAnsi="Courier New" w:cs="Courier New" w:hint="default"/>
      </w:rPr>
    </w:lvl>
    <w:lvl w:ilvl="2">
      <w:start w:val="1"/>
      <w:numFmt w:val="bullet"/>
      <w:lvlText w:val=""/>
      <w:lvlJc w:val="left"/>
      <w:pPr>
        <w:tabs>
          <w:tab w:val="num" w:pos="2216"/>
        </w:tabs>
        <w:ind w:left="2216" w:hanging="360"/>
      </w:pPr>
      <w:rPr>
        <w:rFonts w:ascii="Wingdings" w:hAnsi="Wingdings" w:hint="default"/>
      </w:rPr>
    </w:lvl>
    <w:lvl w:ilvl="3">
      <w:start w:val="1"/>
      <w:numFmt w:val="bullet"/>
      <w:lvlText w:val=""/>
      <w:lvlJc w:val="left"/>
      <w:pPr>
        <w:tabs>
          <w:tab w:val="num" w:pos="2936"/>
        </w:tabs>
        <w:ind w:left="2936" w:hanging="360"/>
      </w:pPr>
      <w:rPr>
        <w:rFonts w:ascii="Symbol" w:hAnsi="Symbol" w:hint="default"/>
      </w:rPr>
    </w:lvl>
    <w:lvl w:ilvl="4">
      <w:start w:val="1"/>
      <w:numFmt w:val="bullet"/>
      <w:lvlText w:val="o"/>
      <w:lvlJc w:val="left"/>
      <w:pPr>
        <w:tabs>
          <w:tab w:val="num" w:pos="3656"/>
        </w:tabs>
        <w:ind w:left="3656" w:hanging="360"/>
      </w:pPr>
      <w:rPr>
        <w:rFonts w:ascii="Courier New" w:hAnsi="Courier New" w:cs="Courier New" w:hint="default"/>
      </w:rPr>
    </w:lvl>
    <w:lvl w:ilvl="5">
      <w:start w:val="1"/>
      <w:numFmt w:val="bullet"/>
      <w:lvlText w:val=""/>
      <w:lvlJc w:val="left"/>
      <w:pPr>
        <w:tabs>
          <w:tab w:val="num" w:pos="4376"/>
        </w:tabs>
        <w:ind w:left="4376" w:hanging="360"/>
      </w:pPr>
      <w:rPr>
        <w:rFonts w:ascii="Wingdings" w:hAnsi="Wingdings" w:hint="default"/>
      </w:rPr>
    </w:lvl>
    <w:lvl w:ilvl="6">
      <w:start w:val="1"/>
      <w:numFmt w:val="bullet"/>
      <w:lvlText w:val=""/>
      <w:lvlJc w:val="left"/>
      <w:pPr>
        <w:tabs>
          <w:tab w:val="num" w:pos="5096"/>
        </w:tabs>
        <w:ind w:left="5096" w:hanging="360"/>
      </w:pPr>
      <w:rPr>
        <w:rFonts w:ascii="Symbol" w:hAnsi="Symbol" w:hint="default"/>
      </w:rPr>
    </w:lvl>
    <w:lvl w:ilvl="7">
      <w:start w:val="1"/>
      <w:numFmt w:val="bullet"/>
      <w:lvlText w:val="o"/>
      <w:lvlJc w:val="left"/>
      <w:pPr>
        <w:tabs>
          <w:tab w:val="num" w:pos="5816"/>
        </w:tabs>
        <w:ind w:left="5816" w:hanging="360"/>
      </w:pPr>
      <w:rPr>
        <w:rFonts w:ascii="Courier New" w:hAnsi="Courier New" w:cs="Courier New" w:hint="default"/>
      </w:rPr>
    </w:lvl>
    <w:lvl w:ilvl="8">
      <w:start w:val="1"/>
      <w:numFmt w:val="bullet"/>
      <w:lvlText w:val=""/>
      <w:lvlJc w:val="left"/>
      <w:pPr>
        <w:tabs>
          <w:tab w:val="num" w:pos="6536"/>
        </w:tabs>
        <w:ind w:left="6536" w:hanging="360"/>
      </w:pPr>
      <w:rPr>
        <w:rFonts w:ascii="Wingdings" w:hAnsi="Wingdings" w:hint="default"/>
      </w:rPr>
    </w:lvl>
  </w:abstractNum>
  <w:abstractNum w:abstractNumId="12" w15:restartNumberingAfterBreak="0">
    <w:nsid w:val="35820377"/>
    <w:multiLevelType w:val="hybridMultilevel"/>
    <w:tmpl w:val="5AD0354E"/>
    <w:lvl w:ilvl="0" w:tplc="040C000B">
      <w:start w:val="1"/>
      <w:numFmt w:val="bullet"/>
      <w:lvlText w:val=""/>
      <w:lvlJc w:val="left"/>
      <w:pPr>
        <w:tabs>
          <w:tab w:val="num" w:pos="3192"/>
        </w:tabs>
        <w:ind w:left="3192" w:hanging="360"/>
      </w:pPr>
      <w:rPr>
        <w:rFonts w:ascii="Wingdings" w:hAnsi="Wingdings" w:hint="default"/>
      </w:rPr>
    </w:lvl>
    <w:lvl w:ilvl="1" w:tplc="040C0003" w:tentative="1">
      <w:start w:val="1"/>
      <w:numFmt w:val="bullet"/>
      <w:lvlText w:val="o"/>
      <w:lvlJc w:val="left"/>
      <w:pPr>
        <w:tabs>
          <w:tab w:val="num" w:pos="4272"/>
        </w:tabs>
        <w:ind w:left="4272" w:hanging="360"/>
      </w:pPr>
      <w:rPr>
        <w:rFonts w:ascii="Courier New" w:hAnsi="Courier New" w:cs="Courier New" w:hint="default"/>
      </w:rPr>
    </w:lvl>
    <w:lvl w:ilvl="2" w:tplc="040C0005" w:tentative="1">
      <w:start w:val="1"/>
      <w:numFmt w:val="bullet"/>
      <w:lvlText w:val=""/>
      <w:lvlJc w:val="left"/>
      <w:pPr>
        <w:tabs>
          <w:tab w:val="num" w:pos="4992"/>
        </w:tabs>
        <w:ind w:left="4992" w:hanging="360"/>
      </w:pPr>
      <w:rPr>
        <w:rFonts w:ascii="Wingdings" w:hAnsi="Wingdings" w:hint="default"/>
      </w:rPr>
    </w:lvl>
    <w:lvl w:ilvl="3" w:tplc="040C0001" w:tentative="1">
      <w:start w:val="1"/>
      <w:numFmt w:val="bullet"/>
      <w:lvlText w:val=""/>
      <w:lvlJc w:val="left"/>
      <w:pPr>
        <w:tabs>
          <w:tab w:val="num" w:pos="5712"/>
        </w:tabs>
        <w:ind w:left="5712" w:hanging="360"/>
      </w:pPr>
      <w:rPr>
        <w:rFonts w:ascii="Symbol" w:hAnsi="Symbol" w:hint="default"/>
      </w:rPr>
    </w:lvl>
    <w:lvl w:ilvl="4" w:tplc="040C0003" w:tentative="1">
      <w:start w:val="1"/>
      <w:numFmt w:val="bullet"/>
      <w:lvlText w:val="o"/>
      <w:lvlJc w:val="left"/>
      <w:pPr>
        <w:tabs>
          <w:tab w:val="num" w:pos="6432"/>
        </w:tabs>
        <w:ind w:left="6432" w:hanging="360"/>
      </w:pPr>
      <w:rPr>
        <w:rFonts w:ascii="Courier New" w:hAnsi="Courier New" w:cs="Courier New" w:hint="default"/>
      </w:rPr>
    </w:lvl>
    <w:lvl w:ilvl="5" w:tplc="040C0005" w:tentative="1">
      <w:start w:val="1"/>
      <w:numFmt w:val="bullet"/>
      <w:lvlText w:val=""/>
      <w:lvlJc w:val="left"/>
      <w:pPr>
        <w:tabs>
          <w:tab w:val="num" w:pos="7152"/>
        </w:tabs>
        <w:ind w:left="7152" w:hanging="360"/>
      </w:pPr>
      <w:rPr>
        <w:rFonts w:ascii="Wingdings" w:hAnsi="Wingdings" w:hint="default"/>
      </w:rPr>
    </w:lvl>
    <w:lvl w:ilvl="6" w:tplc="040C0001" w:tentative="1">
      <w:start w:val="1"/>
      <w:numFmt w:val="bullet"/>
      <w:lvlText w:val=""/>
      <w:lvlJc w:val="left"/>
      <w:pPr>
        <w:tabs>
          <w:tab w:val="num" w:pos="7872"/>
        </w:tabs>
        <w:ind w:left="7872" w:hanging="360"/>
      </w:pPr>
      <w:rPr>
        <w:rFonts w:ascii="Symbol" w:hAnsi="Symbol" w:hint="default"/>
      </w:rPr>
    </w:lvl>
    <w:lvl w:ilvl="7" w:tplc="040C0003" w:tentative="1">
      <w:start w:val="1"/>
      <w:numFmt w:val="bullet"/>
      <w:lvlText w:val="o"/>
      <w:lvlJc w:val="left"/>
      <w:pPr>
        <w:tabs>
          <w:tab w:val="num" w:pos="8592"/>
        </w:tabs>
        <w:ind w:left="8592" w:hanging="360"/>
      </w:pPr>
      <w:rPr>
        <w:rFonts w:ascii="Courier New" w:hAnsi="Courier New" w:cs="Courier New" w:hint="default"/>
      </w:rPr>
    </w:lvl>
    <w:lvl w:ilvl="8" w:tplc="040C0005" w:tentative="1">
      <w:start w:val="1"/>
      <w:numFmt w:val="bullet"/>
      <w:lvlText w:val=""/>
      <w:lvlJc w:val="left"/>
      <w:pPr>
        <w:tabs>
          <w:tab w:val="num" w:pos="9312"/>
        </w:tabs>
        <w:ind w:left="9312" w:hanging="360"/>
      </w:pPr>
      <w:rPr>
        <w:rFonts w:ascii="Wingdings" w:hAnsi="Wingdings" w:hint="default"/>
      </w:rPr>
    </w:lvl>
  </w:abstractNum>
  <w:abstractNum w:abstractNumId="13" w15:restartNumberingAfterBreak="0">
    <w:nsid w:val="3933225B"/>
    <w:multiLevelType w:val="multilevel"/>
    <w:tmpl w:val="F55EAF44"/>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lowerLetter"/>
      <w:lvlText w:val="%4)"/>
      <w:lvlJc w:val="left"/>
      <w:pPr>
        <w:tabs>
          <w:tab w:val="num" w:pos="2880"/>
        </w:tabs>
        <w:ind w:left="2880" w:hanging="360"/>
      </w:pPr>
      <w:rPr>
        <w:rFonts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4" w15:restartNumberingAfterBreak="0">
    <w:nsid w:val="3D0F1E08"/>
    <w:multiLevelType w:val="multilevel"/>
    <w:tmpl w:val="9C2830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1F469F3"/>
    <w:multiLevelType w:val="hybridMultilevel"/>
    <w:tmpl w:val="A3243004"/>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6" w15:restartNumberingAfterBreak="0">
    <w:nsid w:val="42324493"/>
    <w:multiLevelType w:val="hybridMultilevel"/>
    <w:tmpl w:val="6FA234D4"/>
    <w:lvl w:ilvl="0" w:tplc="040C000B">
      <w:start w:val="1"/>
      <w:numFmt w:val="bullet"/>
      <w:lvlText w:val=""/>
      <w:lvlJc w:val="left"/>
      <w:pPr>
        <w:tabs>
          <w:tab w:val="num" w:pos="416"/>
        </w:tabs>
        <w:ind w:left="416" w:hanging="360"/>
      </w:pPr>
      <w:rPr>
        <w:rFonts w:ascii="Wingdings" w:hAnsi="Wingdings" w:hint="default"/>
      </w:rPr>
    </w:lvl>
    <w:lvl w:ilvl="1" w:tplc="040C0003">
      <w:start w:val="1"/>
      <w:numFmt w:val="bullet"/>
      <w:lvlText w:val="o"/>
      <w:lvlJc w:val="left"/>
      <w:pPr>
        <w:tabs>
          <w:tab w:val="num" w:pos="1496"/>
        </w:tabs>
        <w:ind w:left="1496" w:hanging="360"/>
      </w:pPr>
      <w:rPr>
        <w:rFonts w:ascii="Courier New" w:hAnsi="Courier New" w:cs="Courier New" w:hint="default"/>
      </w:rPr>
    </w:lvl>
    <w:lvl w:ilvl="2" w:tplc="040C0005">
      <w:start w:val="1"/>
      <w:numFmt w:val="bullet"/>
      <w:lvlText w:val=""/>
      <w:lvlJc w:val="left"/>
      <w:pPr>
        <w:tabs>
          <w:tab w:val="num" w:pos="2216"/>
        </w:tabs>
        <w:ind w:left="2216" w:hanging="360"/>
      </w:pPr>
      <w:rPr>
        <w:rFonts w:ascii="Wingdings" w:hAnsi="Wingdings" w:hint="default"/>
      </w:rPr>
    </w:lvl>
    <w:lvl w:ilvl="3" w:tplc="040C0001" w:tentative="1">
      <w:start w:val="1"/>
      <w:numFmt w:val="bullet"/>
      <w:lvlText w:val=""/>
      <w:lvlJc w:val="left"/>
      <w:pPr>
        <w:tabs>
          <w:tab w:val="num" w:pos="2936"/>
        </w:tabs>
        <w:ind w:left="2936" w:hanging="360"/>
      </w:pPr>
      <w:rPr>
        <w:rFonts w:ascii="Symbol" w:hAnsi="Symbol" w:hint="default"/>
      </w:rPr>
    </w:lvl>
    <w:lvl w:ilvl="4" w:tplc="040C0003" w:tentative="1">
      <w:start w:val="1"/>
      <w:numFmt w:val="bullet"/>
      <w:lvlText w:val="o"/>
      <w:lvlJc w:val="left"/>
      <w:pPr>
        <w:tabs>
          <w:tab w:val="num" w:pos="3656"/>
        </w:tabs>
        <w:ind w:left="3656" w:hanging="360"/>
      </w:pPr>
      <w:rPr>
        <w:rFonts w:ascii="Courier New" w:hAnsi="Courier New" w:cs="Courier New" w:hint="default"/>
      </w:rPr>
    </w:lvl>
    <w:lvl w:ilvl="5" w:tplc="040C0005" w:tentative="1">
      <w:start w:val="1"/>
      <w:numFmt w:val="bullet"/>
      <w:lvlText w:val=""/>
      <w:lvlJc w:val="left"/>
      <w:pPr>
        <w:tabs>
          <w:tab w:val="num" w:pos="4376"/>
        </w:tabs>
        <w:ind w:left="4376" w:hanging="360"/>
      </w:pPr>
      <w:rPr>
        <w:rFonts w:ascii="Wingdings" w:hAnsi="Wingdings" w:hint="default"/>
      </w:rPr>
    </w:lvl>
    <w:lvl w:ilvl="6" w:tplc="040C0001" w:tentative="1">
      <w:start w:val="1"/>
      <w:numFmt w:val="bullet"/>
      <w:lvlText w:val=""/>
      <w:lvlJc w:val="left"/>
      <w:pPr>
        <w:tabs>
          <w:tab w:val="num" w:pos="5096"/>
        </w:tabs>
        <w:ind w:left="5096" w:hanging="360"/>
      </w:pPr>
      <w:rPr>
        <w:rFonts w:ascii="Symbol" w:hAnsi="Symbol" w:hint="default"/>
      </w:rPr>
    </w:lvl>
    <w:lvl w:ilvl="7" w:tplc="040C0003" w:tentative="1">
      <w:start w:val="1"/>
      <w:numFmt w:val="bullet"/>
      <w:lvlText w:val="o"/>
      <w:lvlJc w:val="left"/>
      <w:pPr>
        <w:tabs>
          <w:tab w:val="num" w:pos="5816"/>
        </w:tabs>
        <w:ind w:left="5816" w:hanging="360"/>
      </w:pPr>
      <w:rPr>
        <w:rFonts w:ascii="Courier New" w:hAnsi="Courier New" w:cs="Courier New" w:hint="default"/>
      </w:rPr>
    </w:lvl>
    <w:lvl w:ilvl="8" w:tplc="040C0005" w:tentative="1">
      <w:start w:val="1"/>
      <w:numFmt w:val="bullet"/>
      <w:lvlText w:val=""/>
      <w:lvlJc w:val="left"/>
      <w:pPr>
        <w:tabs>
          <w:tab w:val="num" w:pos="6536"/>
        </w:tabs>
        <w:ind w:left="6536" w:hanging="360"/>
      </w:pPr>
      <w:rPr>
        <w:rFonts w:ascii="Wingdings" w:hAnsi="Wingdings" w:hint="default"/>
      </w:rPr>
    </w:lvl>
  </w:abstractNum>
  <w:abstractNum w:abstractNumId="17" w15:restartNumberingAfterBreak="0">
    <w:nsid w:val="427256B2"/>
    <w:multiLevelType w:val="multilevel"/>
    <w:tmpl w:val="A1D26BA8"/>
    <w:lvl w:ilvl="0">
      <w:start w:val="1"/>
      <w:numFmt w:val="decimal"/>
      <w:lvlText w:val="%1."/>
      <w:lvlJc w:val="left"/>
      <w:pPr>
        <w:tabs>
          <w:tab w:val="num" w:pos="720"/>
        </w:tabs>
        <w:ind w:left="720" w:hanging="360"/>
      </w:pPr>
      <w:rPr>
        <w:rFonts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427B3B43"/>
    <w:multiLevelType w:val="hybridMultilevel"/>
    <w:tmpl w:val="71ECD936"/>
    <w:lvl w:ilvl="0" w:tplc="040C000F">
      <w:start w:val="1"/>
      <w:numFmt w:val="decimal"/>
      <w:lvlText w:val="%1."/>
      <w:lvlJc w:val="left"/>
      <w:pPr>
        <w:tabs>
          <w:tab w:val="num" w:pos="720"/>
        </w:tabs>
        <w:ind w:left="720" w:hanging="360"/>
      </w:pPr>
      <w:rPr>
        <w:rFont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B">
      <w:start w:val="1"/>
      <w:numFmt w:val="bullet"/>
      <w:lvlText w:val=""/>
      <w:lvlJc w:val="left"/>
      <w:pPr>
        <w:tabs>
          <w:tab w:val="num" w:pos="2160"/>
        </w:tabs>
        <w:ind w:left="2160" w:hanging="360"/>
      </w:pPr>
      <w:rPr>
        <w:rFonts w:ascii="Wingdings" w:hAnsi="Wingdings" w:hint="default"/>
      </w:rPr>
    </w:lvl>
    <w:lvl w:ilvl="3" w:tplc="040C0017">
      <w:start w:val="1"/>
      <w:numFmt w:val="lowerLetter"/>
      <w:lvlText w:val="%4)"/>
      <w:lvlJc w:val="left"/>
      <w:pPr>
        <w:tabs>
          <w:tab w:val="num" w:pos="2880"/>
        </w:tabs>
        <w:ind w:left="2880" w:hanging="360"/>
      </w:pPr>
      <w:rPr>
        <w:rFonts w:hint="default"/>
      </w:r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9" w15:restartNumberingAfterBreak="0">
    <w:nsid w:val="472F2212"/>
    <w:multiLevelType w:val="multilevel"/>
    <w:tmpl w:val="969AFFF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4B2D49FA"/>
    <w:multiLevelType w:val="multilevel"/>
    <w:tmpl w:val="8AEABAF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B721089"/>
    <w:multiLevelType w:val="hybridMultilevel"/>
    <w:tmpl w:val="1CEE26DA"/>
    <w:lvl w:ilvl="0" w:tplc="A5C4F8EE">
      <w:numFmt w:val="bullet"/>
      <w:lvlText w:val=""/>
      <w:lvlPicBulletId w:val="0"/>
      <w:lvlJc w:val="left"/>
      <w:pPr>
        <w:tabs>
          <w:tab w:val="num" w:pos="720"/>
        </w:tabs>
        <w:ind w:left="720" w:hanging="360"/>
      </w:pPr>
      <w:rPr>
        <w:rFonts w:ascii="Symbol" w:hAnsi="Symbol" w:hint="default"/>
        <w:b/>
        <w:i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ED6222E"/>
    <w:multiLevelType w:val="hybridMultilevel"/>
    <w:tmpl w:val="4C84D5B8"/>
    <w:lvl w:ilvl="0" w:tplc="040C000B">
      <w:start w:val="1"/>
      <w:numFmt w:val="bullet"/>
      <w:lvlText w:val=""/>
      <w:lvlJc w:val="left"/>
      <w:pPr>
        <w:tabs>
          <w:tab w:val="num" w:pos="2160"/>
        </w:tabs>
        <w:ind w:left="2160" w:hanging="360"/>
      </w:pPr>
      <w:rPr>
        <w:rFonts w:ascii="Wingdings" w:hAnsi="Wingdings" w:hint="default"/>
      </w:rPr>
    </w:lvl>
    <w:lvl w:ilvl="1" w:tplc="040C0003">
      <w:start w:val="1"/>
      <w:numFmt w:val="bullet"/>
      <w:lvlText w:val="o"/>
      <w:lvlJc w:val="left"/>
      <w:pPr>
        <w:tabs>
          <w:tab w:val="num" w:pos="3240"/>
        </w:tabs>
        <w:ind w:left="3240" w:hanging="360"/>
      </w:pPr>
      <w:rPr>
        <w:rFonts w:ascii="Courier New" w:hAnsi="Courier New" w:cs="Courier New" w:hint="default"/>
      </w:rPr>
    </w:lvl>
    <w:lvl w:ilvl="2" w:tplc="040C0005" w:tentative="1">
      <w:start w:val="1"/>
      <w:numFmt w:val="bullet"/>
      <w:lvlText w:val=""/>
      <w:lvlJc w:val="left"/>
      <w:pPr>
        <w:tabs>
          <w:tab w:val="num" w:pos="3960"/>
        </w:tabs>
        <w:ind w:left="3960" w:hanging="360"/>
      </w:pPr>
      <w:rPr>
        <w:rFonts w:ascii="Wingdings" w:hAnsi="Wingdings" w:hint="default"/>
      </w:rPr>
    </w:lvl>
    <w:lvl w:ilvl="3" w:tplc="040C0001" w:tentative="1">
      <w:start w:val="1"/>
      <w:numFmt w:val="bullet"/>
      <w:lvlText w:val=""/>
      <w:lvlJc w:val="left"/>
      <w:pPr>
        <w:tabs>
          <w:tab w:val="num" w:pos="4680"/>
        </w:tabs>
        <w:ind w:left="4680" w:hanging="360"/>
      </w:pPr>
      <w:rPr>
        <w:rFonts w:ascii="Symbol" w:hAnsi="Symbol" w:hint="default"/>
      </w:rPr>
    </w:lvl>
    <w:lvl w:ilvl="4" w:tplc="040C0003" w:tentative="1">
      <w:start w:val="1"/>
      <w:numFmt w:val="bullet"/>
      <w:lvlText w:val="o"/>
      <w:lvlJc w:val="left"/>
      <w:pPr>
        <w:tabs>
          <w:tab w:val="num" w:pos="5400"/>
        </w:tabs>
        <w:ind w:left="5400" w:hanging="360"/>
      </w:pPr>
      <w:rPr>
        <w:rFonts w:ascii="Courier New" w:hAnsi="Courier New" w:cs="Courier New" w:hint="default"/>
      </w:rPr>
    </w:lvl>
    <w:lvl w:ilvl="5" w:tplc="040C0005" w:tentative="1">
      <w:start w:val="1"/>
      <w:numFmt w:val="bullet"/>
      <w:lvlText w:val=""/>
      <w:lvlJc w:val="left"/>
      <w:pPr>
        <w:tabs>
          <w:tab w:val="num" w:pos="6120"/>
        </w:tabs>
        <w:ind w:left="6120" w:hanging="360"/>
      </w:pPr>
      <w:rPr>
        <w:rFonts w:ascii="Wingdings" w:hAnsi="Wingdings" w:hint="default"/>
      </w:rPr>
    </w:lvl>
    <w:lvl w:ilvl="6" w:tplc="040C0001" w:tentative="1">
      <w:start w:val="1"/>
      <w:numFmt w:val="bullet"/>
      <w:lvlText w:val=""/>
      <w:lvlJc w:val="left"/>
      <w:pPr>
        <w:tabs>
          <w:tab w:val="num" w:pos="6840"/>
        </w:tabs>
        <w:ind w:left="6840" w:hanging="360"/>
      </w:pPr>
      <w:rPr>
        <w:rFonts w:ascii="Symbol" w:hAnsi="Symbol" w:hint="default"/>
      </w:rPr>
    </w:lvl>
    <w:lvl w:ilvl="7" w:tplc="040C0003" w:tentative="1">
      <w:start w:val="1"/>
      <w:numFmt w:val="bullet"/>
      <w:lvlText w:val="o"/>
      <w:lvlJc w:val="left"/>
      <w:pPr>
        <w:tabs>
          <w:tab w:val="num" w:pos="7560"/>
        </w:tabs>
        <w:ind w:left="7560" w:hanging="360"/>
      </w:pPr>
      <w:rPr>
        <w:rFonts w:ascii="Courier New" w:hAnsi="Courier New" w:cs="Courier New" w:hint="default"/>
      </w:rPr>
    </w:lvl>
    <w:lvl w:ilvl="8" w:tplc="040C0005" w:tentative="1">
      <w:start w:val="1"/>
      <w:numFmt w:val="bullet"/>
      <w:lvlText w:val=""/>
      <w:lvlJc w:val="left"/>
      <w:pPr>
        <w:tabs>
          <w:tab w:val="num" w:pos="8280"/>
        </w:tabs>
        <w:ind w:left="8280" w:hanging="360"/>
      </w:pPr>
      <w:rPr>
        <w:rFonts w:ascii="Wingdings" w:hAnsi="Wingdings" w:hint="default"/>
      </w:rPr>
    </w:lvl>
  </w:abstractNum>
  <w:abstractNum w:abstractNumId="23" w15:restartNumberingAfterBreak="0">
    <w:nsid w:val="52055219"/>
    <w:multiLevelType w:val="multilevel"/>
    <w:tmpl w:val="8AEABAF2"/>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6815BDE"/>
    <w:multiLevelType w:val="multilevel"/>
    <w:tmpl w:val="5AD0354E"/>
    <w:lvl w:ilvl="0">
      <w:start w:val="1"/>
      <w:numFmt w:val="bullet"/>
      <w:lvlText w:val=""/>
      <w:lvlJc w:val="left"/>
      <w:pPr>
        <w:tabs>
          <w:tab w:val="num" w:pos="3192"/>
        </w:tabs>
        <w:ind w:left="3192" w:hanging="360"/>
      </w:pPr>
      <w:rPr>
        <w:rFonts w:ascii="Wingdings" w:hAnsi="Wingdings" w:hint="default"/>
      </w:rPr>
    </w:lvl>
    <w:lvl w:ilvl="1">
      <w:start w:val="1"/>
      <w:numFmt w:val="bullet"/>
      <w:lvlText w:val="o"/>
      <w:lvlJc w:val="left"/>
      <w:pPr>
        <w:tabs>
          <w:tab w:val="num" w:pos="4272"/>
        </w:tabs>
        <w:ind w:left="4272" w:hanging="360"/>
      </w:pPr>
      <w:rPr>
        <w:rFonts w:ascii="Courier New" w:hAnsi="Courier New" w:cs="Courier New" w:hint="default"/>
      </w:rPr>
    </w:lvl>
    <w:lvl w:ilvl="2">
      <w:start w:val="1"/>
      <w:numFmt w:val="bullet"/>
      <w:lvlText w:val=""/>
      <w:lvlJc w:val="left"/>
      <w:pPr>
        <w:tabs>
          <w:tab w:val="num" w:pos="4992"/>
        </w:tabs>
        <w:ind w:left="4992" w:hanging="360"/>
      </w:pPr>
      <w:rPr>
        <w:rFonts w:ascii="Wingdings" w:hAnsi="Wingdings" w:hint="default"/>
      </w:rPr>
    </w:lvl>
    <w:lvl w:ilvl="3">
      <w:start w:val="1"/>
      <w:numFmt w:val="bullet"/>
      <w:lvlText w:val=""/>
      <w:lvlJc w:val="left"/>
      <w:pPr>
        <w:tabs>
          <w:tab w:val="num" w:pos="5712"/>
        </w:tabs>
        <w:ind w:left="5712" w:hanging="360"/>
      </w:pPr>
      <w:rPr>
        <w:rFonts w:ascii="Symbol" w:hAnsi="Symbol" w:hint="default"/>
      </w:rPr>
    </w:lvl>
    <w:lvl w:ilvl="4">
      <w:start w:val="1"/>
      <w:numFmt w:val="bullet"/>
      <w:lvlText w:val="o"/>
      <w:lvlJc w:val="left"/>
      <w:pPr>
        <w:tabs>
          <w:tab w:val="num" w:pos="6432"/>
        </w:tabs>
        <w:ind w:left="6432" w:hanging="360"/>
      </w:pPr>
      <w:rPr>
        <w:rFonts w:ascii="Courier New" w:hAnsi="Courier New" w:cs="Courier New" w:hint="default"/>
      </w:rPr>
    </w:lvl>
    <w:lvl w:ilvl="5">
      <w:start w:val="1"/>
      <w:numFmt w:val="bullet"/>
      <w:lvlText w:val=""/>
      <w:lvlJc w:val="left"/>
      <w:pPr>
        <w:tabs>
          <w:tab w:val="num" w:pos="7152"/>
        </w:tabs>
        <w:ind w:left="7152" w:hanging="360"/>
      </w:pPr>
      <w:rPr>
        <w:rFonts w:ascii="Wingdings" w:hAnsi="Wingdings" w:hint="default"/>
      </w:rPr>
    </w:lvl>
    <w:lvl w:ilvl="6">
      <w:start w:val="1"/>
      <w:numFmt w:val="bullet"/>
      <w:lvlText w:val=""/>
      <w:lvlJc w:val="left"/>
      <w:pPr>
        <w:tabs>
          <w:tab w:val="num" w:pos="7872"/>
        </w:tabs>
        <w:ind w:left="7872" w:hanging="360"/>
      </w:pPr>
      <w:rPr>
        <w:rFonts w:ascii="Symbol" w:hAnsi="Symbol" w:hint="default"/>
      </w:rPr>
    </w:lvl>
    <w:lvl w:ilvl="7">
      <w:start w:val="1"/>
      <w:numFmt w:val="bullet"/>
      <w:lvlText w:val="o"/>
      <w:lvlJc w:val="left"/>
      <w:pPr>
        <w:tabs>
          <w:tab w:val="num" w:pos="8592"/>
        </w:tabs>
        <w:ind w:left="8592" w:hanging="360"/>
      </w:pPr>
      <w:rPr>
        <w:rFonts w:ascii="Courier New" w:hAnsi="Courier New" w:cs="Courier New" w:hint="default"/>
      </w:rPr>
    </w:lvl>
    <w:lvl w:ilvl="8">
      <w:start w:val="1"/>
      <w:numFmt w:val="bullet"/>
      <w:lvlText w:val=""/>
      <w:lvlJc w:val="left"/>
      <w:pPr>
        <w:tabs>
          <w:tab w:val="num" w:pos="9312"/>
        </w:tabs>
        <w:ind w:left="9312" w:hanging="360"/>
      </w:pPr>
      <w:rPr>
        <w:rFonts w:ascii="Wingdings" w:hAnsi="Wingdings" w:hint="default"/>
      </w:rPr>
    </w:lvl>
  </w:abstractNum>
  <w:abstractNum w:abstractNumId="25" w15:restartNumberingAfterBreak="0">
    <w:nsid w:val="58A32ECE"/>
    <w:multiLevelType w:val="multilevel"/>
    <w:tmpl w:val="8506C4D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D0F54A4"/>
    <w:multiLevelType w:val="hybridMultilevel"/>
    <w:tmpl w:val="4E129D3C"/>
    <w:lvl w:ilvl="0" w:tplc="1E84189A">
      <w:numFmt w:val="bullet"/>
      <w:lvlText w:val=""/>
      <w:lvlJc w:val="left"/>
      <w:pPr>
        <w:tabs>
          <w:tab w:val="num" w:pos="2136"/>
        </w:tabs>
        <w:ind w:left="2136" w:hanging="360"/>
      </w:pPr>
      <w:rPr>
        <w:rFonts w:ascii="Symbol" w:eastAsia="MS Mincho" w:hAnsi="Symbol" w:cs="Arial" w:hint="default"/>
      </w:rPr>
    </w:lvl>
    <w:lvl w:ilvl="1" w:tplc="040C0003" w:tentative="1">
      <w:start w:val="1"/>
      <w:numFmt w:val="bullet"/>
      <w:lvlText w:val="o"/>
      <w:lvlJc w:val="left"/>
      <w:pPr>
        <w:tabs>
          <w:tab w:val="num" w:pos="2856"/>
        </w:tabs>
        <w:ind w:left="2856" w:hanging="360"/>
      </w:pPr>
      <w:rPr>
        <w:rFonts w:ascii="Courier New" w:hAnsi="Courier New" w:hint="default"/>
      </w:rPr>
    </w:lvl>
    <w:lvl w:ilvl="2" w:tplc="040C0005" w:tentative="1">
      <w:start w:val="1"/>
      <w:numFmt w:val="bullet"/>
      <w:lvlText w:val=""/>
      <w:lvlJc w:val="left"/>
      <w:pPr>
        <w:tabs>
          <w:tab w:val="num" w:pos="3576"/>
        </w:tabs>
        <w:ind w:left="3576" w:hanging="360"/>
      </w:pPr>
      <w:rPr>
        <w:rFonts w:ascii="Wingdings" w:hAnsi="Wingdings" w:hint="default"/>
      </w:rPr>
    </w:lvl>
    <w:lvl w:ilvl="3" w:tplc="040C0001" w:tentative="1">
      <w:start w:val="1"/>
      <w:numFmt w:val="bullet"/>
      <w:lvlText w:val=""/>
      <w:lvlJc w:val="left"/>
      <w:pPr>
        <w:tabs>
          <w:tab w:val="num" w:pos="4296"/>
        </w:tabs>
        <w:ind w:left="4296" w:hanging="360"/>
      </w:pPr>
      <w:rPr>
        <w:rFonts w:ascii="Symbol" w:hAnsi="Symbol" w:hint="default"/>
      </w:rPr>
    </w:lvl>
    <w:lvl w:ilvl="4" w:tplc="040C0003" w:tentative="1">
      <w:start w:val="1"/>
      <w:numFmt w:val="bullet"/>
      <w:lvlText w:val="o"/>
      <w:lvlJc w:val="left"/>
      <w:pPr>
        <w:tabs>
          <w:tab w:val="num" w:pos="5016"/>
        </w:tabs>
        <w:ind w:left="5016" w:hanging="360"/>
      </w:pPr>
      <w:rPr>
        <w:rFonts w:ascii="Courier New" w:hAnsi="Courier New" w:hint="default"/>
      </w:rPr>
    </w:lvl>
    <w:lvl w:ilvl="5" w:tplc="040C0005" w:tentative="1">
      <w:start w:val="1"/>
      <w:numFmt w:val="bullet"/>
      <w:lvlText w:val=""/>
      <w:lvlJc w:val="left"/>
      <w:pPr>
        <w:tabs>
          <w:tab w:val="num" w:pos="5736"/>
        </w:tabs>
        <w:ind w:left="5736" w:hanging="360"/>
      </w:pPr>
      <w:rPr>
        <w:rFonts w:ascii="Wingdings" w:hAnsi="Wingdings" w:hint="default"/>
      </w:rPr>
    </w:lvl>
    <w:lvl w:ilvl="6" w:tplc="040C0001" w:tentative="1">
      <w:start w:val="1"/>
      <w:numFmt w:val="bullet"/>
      <w:lvlText w:val=""/>
      <w:lvlJc w:val="left"/>
      <w:pPr>
        <w:tabs>
          <w:tab w:val="num" w:pos="6456"/>
        </w:tabs>
        <w:ind w:left="6456" w:hanging="360"/>
      </w:pPr>
      <w:rPr>
        <w:rFonts w:ascii="Symbol" w:hAnsi="Symbol" w:hint="default"/>
      </w:rPr>
    </w:lvl>
    <w:lvl w:ilvl="7" w:tplc="040C0003" w:tentative="1">
      <w:start w:val="1"/>
      <w:numFmt w:val="bullet"/>
      <w:lvlText w:val="o"/>
      <w:lvlJc w:val="left"/>
      <w:pPr>
        <w:tabs>
          <w:tab w:val="num" w:pos="7176"/>
        </w:tabs>
        <w:ind w:left="7176" w:hanging="360"/>
      </w:pPr>
      <w:rPr>
        <w:rFonts w:ascii="Courier New" w:hAnsi="Courier New" w:hint="default"/>
      </w:rPr>
    </w:lvl>
    <w:lvl w:ilvl="8" w:tplc="040C0005" w:tentative="1">
      <w:start w:val="1"/>
      <w:numFmt w:val="bullet"/>
      <w:lvlText w:val=""/>
      <w:lvlJc w:val="left"/>
      <w:pPr>
        <w:tabs>
          <w:tab w:val="num" w:pos="7896"/>
        </w:tabs>
        <w:ind w:left="7896" w:hanging="360"/>
      </w:pPr>
      <w:rPr>
        <w:rFonts w:ascii="Wingdings" w:hAnsi="Wingdings" w:hint="default"/>
      </w:rPr>
    </w:lvl>
  </w:abstractNum>
  <w:abstractNum w:abstractNumId="27" w15:restartNumberingAfterBreak="0">
    <w:nsid w:val="63C30759"/>
    <w:multiLevelType w:val="hybridMultilevel"/>
    <w:tmpl w:val="36EC73D0"/>
    <w:lvl w:ilvl="0" w:tplc="040C000B">
      <w:start w:val="1"/>
      <w:numFmt w:val="bullet"/>
      <w:lvlText w:val=""/>
      <w:lvlJc w:val="left"/>
      <w:pPr>
        <w:tabs>
          <w:tab w:val="num" w:pos="2484"/>
        </w:tabs>
        <w:ind w:left="2484" w:hanging="360"/>
      </w:pPr>
      <w:rPr>
        <w:rFonts w:ascii="Wingdings" w:hAnsi="Wingdings" w:hint="default"/>
      </w:rPr>
    </w:lvl>
    <w:lvl w:ilvl="1" w:tplc="040C0003" w:tentative="1">
      <w:start w:val="1"/>
      <w:numFmt w:val="bullet"/>
      <w:lvlText w:val="o"/>
      <w:lvlJc w:val="left"/>
      <w:pPr>
        <w:tabs>
          <w:tab w:val="num" w:pos="3564"/>
        </w:tabs>
        <w:ind w:left="3564" w:hanging="360"/>
      </w:pPr>
      <w:rPr>
        <w:rFonts w:ascii="Courier New" w:hAnsi="Courier New" w:cs="Courier New" w:hint="default"/>
      </w:rPr>
    </w:lvl>
    <w:lvl w:ilvl="2" w:tplc="040C0005" w:tentative="1">
      <w:start w:val="1"/>
      <w:numFmt w:val="bullet"/>
      <w:lvlText w:val=""/>
      <w:lvlJc w:val="left"/>
      <w:pPr>
        <w:tabs>
          <w:tab w:val="num" w:pos="4284"/>
        </w:tabs>
        <w:ind w:left="4284" w:hanging="360"/>
      </w:pPr>
      <w:rPr>
        <w:rFonts w:ascii="Wingdings" w:hAnsi="Wingdings" w:hint="default"/>
      </w:rPr>
    </w:lvl>
    <w:lvl w:ilvl="3" w:tplc="040C0001" w:tentative="1">
      <w:start w:val="1"/>
      <w:numFmt w:val="bullet"/>
      <w:lvlText w:val=""/>
      <w:lvlJc w:val="left"/>
      <w:pPr>
        <w:tabs>
          <w:tab w:val="num" w:pos="5004"/>
        </w:tabs>
        <w:ind w:left="5004" w:hanging="360"/>
      </w:pPr>
      <w:rPr>
        <w:rFonts w:ascii="Symbol" w:hAnsi="Symbol" w:hint="default"/>
      </w:rPr>
    </w:lvl>
    <w:lvl w:ilvl="4" w:tplc="040C0003" w:tentative="1">
      <w:start w:val="1"/>
      <w:numFmt w:val="bullet"/>
      <w:lvlText w:val="o"/>
      <w:lvlJc w:val="left"/>
      <w:pPr>
        <w:tabs>
          <w:tab w:val="num" w:pos="5724"/>
        </w:tabs>
        <w:ind w:left="5724" w:hanging="360"/>
      </w:pPr>
      <w:rPr>
        <w:rFonts w:ascii="Courier New" w:hAnsi="Courier New" w:cs="Courier New" w:hint="default"/>
      </w:rPr>
    </w:lvl>
    <w:lvl w:ilvl="5" w:tplc="040C0005" w:tentative="1">
      <w:start w:val="1"/>
      <w:numFmt w:val="bullet"/>
      <w:lvlText w:val=""/>
      <w:lvlJc w:val="left"/>
      <w:pPr>
        <w:tabs>
          <w:tab w:val="num" w:pos="6444"/>
        </w:tabs>
        <w:ind w:left="6444" w:hanging="360"/>
      </w:pPr>
      <w:rPr>
        <w:rFonts w:ascii="Wingdings" w:hAnsi="Wingdings" w:hint="default"/>
      </w:rPr>
    </w:lvl>
    <w:lvl w:ilvl="6" w:tplc="040C0001" w:tentative="1">
      <w:start w:val="1"/>
      <w:numFmt w:val="bullet"/>
      <w:lvlText w:val=""/>
      <w:lvlJc w:val="left"/>
      <w:pPr>
        <w:tabs>
          <w:tab w:val="num" w:pos="7164"/>
        </w:tabs>
        <w:ind w:left="7164" w:hanging="360"/>
      </w:pPr>
      <w:rPr>
        <w:rFonts w:ascii="Symbol" w:hAnsi="Symbol" w:hint="default"/>
      </w:rPr>
    </w:lvl>
    <w:lvl w:ilvl="7" w:tplc="040C0003" w:tentative="1">
      <w:start w:val="1"/>
      <w:numFmt w:val="bullet"/>
      <w:lvlText w:val="o"/>
      <w:lvlJc w:val="left"/>
      <w:pPr>
        <w:tabs>
          <w:tab w:val="num" w:pos="7884"/>
        </w:tabs>
        <w:ind w:left="7884" w:hanging="360"/>
      </w:pPr>
      <w:rPr>
        <w:rFonts w:ascii="Courier New" w:hAnsi="Courier New" w:cs="Courier New" w:hint="default"/>
      </w:rPr>
    </w:lvl>
    <w:lvl w:ilvl="8" w:tplc="040C0005" w:tentative="1">
      <w:start w:val="1"/>
      <w:numFmt w:val="bullet"/>
      <w:lvlText w:val=""/>
      <w:lvlJc w:val="left"/>
      <w:pPr>
        <w:tabs>
          <w:tab w:val="num" w:pos="8604"/>
        </w:tabs>
        <w:ind w:left="8604" w:hanging="360"/>
      </w:pPr>
      <w:rPr>
        <w:rFonts w:ascii="Wingdings" w:hAnsi="Wingdings" w:hint="default"/>
      </w:rPr>
    </w:lvl>
  </w:abstractNum>
  <w:abstractNum w:abstractNumId="28" w15:restartNumberingAfterBreak="0">
    <w:nsid w:val="6A503EBA"/>
    <w:multiLevelType w:val="multilevel"/>
    <w:tmpl w:val="09FA1232"/>
    <w:lvl w:ilvl="0">
      <w:start w:val="1"/>
      <w:numFmt w:val="bullet"/>
      <w:lvlText w:val=""/>
      <w:lvlJc w:val="left"/>
      <w:pPr>
        <w:tabs>
          <w:tab w:val="num" w:pos="2160"/>
        </w:tabs>
        <w:ind w:left="2160" w:hanging="360"/>
      </w:pPr>
      <w:rPr>
        <w:rFonts w:ascii="Wingdings" w:hAnsi="Wingdings"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29" w15:restartNumberingAfterBreak="0">
    <w:nsid w:val="6BE27D27"/>
    <w:multiLevelType w:val="multilevel"/>
    <w:tmpl w:val="77708F2E"/>
    <w:lvl w:ilvl="0">
      <w:start w:val="1"/>
      <w:numFmt w:val="decimal"/>
      <w:lvlText w:val="%1."/>
      <w:lvlJc w:val="left"/>
      <w:pPr>
        <w:tabs>
          <w:tab w:val="num" w:pos="720"/>
        </w:tabs>
        <w:ind w:left="720" w:hanging="360"/>
      </w:pPr>
      <w:rPr>
        <w:rFonts w:hint="default"/>
        <w:b/>
        <w:i w:val="0"/>
        <w:color w:val="993366"/>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6F793EE0"/>
    <w:multiLevelType w:val="hybridMultilevel"/>
    <w:tmpl w:val="3F96A6E2"/>
    <w:lvl w:ilvl="0" w:tplc="80420088">
      <w:start w:val="1"/>
      <w:numFmt w:val="decimal"/>
      <w:lvlText w:val="%1."/>
      <w:lvlJc w:val="left"/>
      <w:pPr>
        <w:tabs>
          <w:tab w:val="num" w:pos="720"/>
        </w:tabs>
        <w:ind w:left="720" w:hanging="360"/>
      </w:pPr>
      <w:rPr>
        <w:rFonts w:hint="default"/>
        <w:b/>
        <w:i w:val="0"/>
        <w:color w:val="auto"/>
        <w:sz w:val="20"/>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1" w15:restartNumberingAfterBreak="0">
    <w:nsid w:val="70FD63A8"/>
    <w:multiLevelType w:val="hybridMultilevel"/>
    <w:tmpl w:val="FC40D45A"/>
    <w:lvl w:ilvl="0" w:tplc="1E84189A">
      <w:numFmt w:val="bullet"/>
      <w:lvlText w:val=""/>
      <w:lvlJc w:val="left"/>
      <w:pPr>
        <w:ind w:left="1077" w:hanging="360"/>
      </w:pPr>
      <w:rPr>
        <w:rFonts w:ascii="Symbol" w:eastAsia="MS Mincho" w:hAnsi="Symbol" w:cs="Aria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32" w15:restartNumberingAfterBreak="0">
    <w:nsid w:val="73A70E42"/>
    <w:multiLevelType w:val="hybridMultilevel"/>
    <w:tmpl w:val="4762FE6A"/>
    <w:lvl w:ilvl="0" w:tplc="75467CD8">
      <w:numFmt w:val="bullet"/>
      <w:lvlText w:val="-"/>
      <w:lvlJc w:val="left"/>
      <w:pPr>
        <w:tabs>
          <w:tab w:val="num" w:pos="2172"/>
        </w:tabs>
        <w:ind w:left="2172" w:hanging="360"/>
      </w:pPr>
      <w:rPr>
        <w:rFonts w:ascii="Arial" w:eastAsia="Times New Roman" w:hAnsi="Arial" w:cs="Arial" w:hint="default"/>
      </w:rPr>
    </w:lvl>
    <w:lvl w:ilvl="1" w:tplc="040C0003" w:tentative="1">
      <w:start w:val="1"/>
      <w:numFmt w:val="bullet"/>
      <w:lvlText w:val="o"/>
      <w:lvlJc w:val="left"/>
      <w:pPr>
        <w:tabs>
          <w:tab w:val="num" w:pos="1800"/>
        </w:tabs>
        <w:ind w:left="1800" w:hanging="360"/>
      </w:pPr>
      <w:rPr>
        <w:rFonts w:ascii="Courier New" w:hAnsi="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7B22CBF"/>
    <w:multiLevelType w:val="multilevel"/>
    <w:tmpl w:val="9C2830E8"/>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0"/>
  </w:num>
  <w:num w:numId="2">
    <w:abstractNumId w:val="16"/>
  </w:num>
  <w:num w:numId="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18"/>
  </w:num>
  <w:num w:numId="6">
    <w:abstractNumId w:val="20"/>
  </w:num>
  <w:num w:numId="7">
    <w:abstractNumId w:val="19"/>
  </w:num>
  <w:num w:numId="8">
    <w:abstractNumId w:val="27"/>
  </w:num>
  <w:num w:numId="9">
    <w:abstractNumId w:val="12"/>
  </w:num>
  <w:num w:numId="10">
    <w:abstractNumId w:val="24"/>
  </w:num>
  <w:num w:numId="11">
    <w:abstractNumId w:val="2"/>
  </w:num>
  <w:num w:numId="12">
    <w:abstractNumId w:val="1"/>
  </w:num>
  <w:num w:numId="13">
    <w:abstractNumId w:val="6"/>
  </w:num>
  <w:num w:numId="14">
    <w:abstractNumId w:val="21"/>
  </w:num>
  <w:num w:numId="15">
    <w:abstractNumId w:val="14"/>
  </w:num>
  <w:num w:numId="16">
    <w:abstractNumId w:val="22"/>
  </w:num>
  <w:num w:numId="17">
    <w:abstractNumId w:val="28"/>
  </w:num>
  <w:num w:numId="18">
    <w:abstractNumId w:val="8"/>
  </w:num>
  <w:num w:numId="19">
    <w:abstractNumId w:val="11"/>
  </w:num>
  <w:num w:numId="20">
    <w:abstractNumId w:val="0"/>
  </w:num>
  <w:num w:numId="21">
    <w:abstractNumId w:val="13"/>
  </w:num>
  <w:num w:numId="22">
    <w:abstractNumId w:val="9"/>
  </w:num>
  <w:num w:numId="23">
    <w:abstractNumId w:val="7"/>
  </w:num>
  <w:num w:numId="24">
    <w:abstractNumId w:val="15"/>
  </w:num>
  <w:num w:numId="25">
    <w:abstractNumId w:val="3"/>
  </w:num>
  <w:num w:numId="26">
    <w:abstractNumId w:val="33"/>
  </w:num>
  <w:num w:numId="27">
    <w:abstractNumId w:val="30"/>
  </w:num>
  <w:num w:numId="28">
    <w:abstractNumId w:val="17"/>
  </w:num>
  <w:num w:numId="29">
    <w:abstractNumId w:val="29"/>
  </w:num>
  <w:num w:numId="30">
    <w:abstractNumId w:val="5"/>
  </w:num>
  <w:num w:numId="31">
    <w:abstractNumId w:val="4"/>
  </w:num>
  <w:num w:numId="32">
    <w:abstractNumId w:val="32"/>
  </w:num>
  <w:num w:numId="33">
    <w:abstractNumId w:val="26"/>
  </w:num>
  <w:num w:numId="34">
    <w:abstractNumId w:val="1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CB4"/>
    <w:rsid w:val="00051D1B"/>
    <w:rsid w:val="00064F5C"/>
    <w:rsid w:val="000D4736"/>
    <w:rsid w:val="000E00D0"/>
    <w:rsid w:val="000E4DE5"/>
    <w:rsid w:val="00105615"/>
    <w:rsid w:val="001226E6"/>
    <w:rsid w:val="001349DA"/>
    <w:rsid w:val="001526D5"/>
    <w:rsid w:val="00156F6A"/>
    <w:rsid w:val="0017406F"/>
    <w:rsid w:val="001740CA"/>
    <w:rsid w:val="00181065"/>
    <w:rsid w:val="001870F4"/>
    <w:rsid w:val="001A5E24"/>
    <w:rsid w:val="001C14BA"/>
    <w:rsid w:val="001C4D1A"/>
    <w:rsid w:val="001E5A81"/>
    <w:rsid w:val="002212AC"/>
    <w:rsid w:val="00233410"/>
    <w:rsid w:val="00234098"/>
    <w:rsid w:val="00235BEA"/>
    <w:rsid w:val="00250320"/>
    <w:rsid w:val="0025235E"/>
    <w:rsid w:val="002A03E1"/>
    <w:rsid w:val="002A2B73"/>
    <w:rsid w:val="002A5F33"/>
    <w:rsid w:val="002B2A25"/>
    <w:rsid w:val="00315CC2"/>
    <w:rsid w:val="0033265E"/>
    <w:rsid w:val="0037096A"/>
    <w:rsid w:val="003D45E7"/>
    <w:rsid w:val="003E5E2C"/>
    <w:rsid w:val="003F2B6B"/>
    <w:rsid w:val="004011D7"/>
    <w:rsid w:val="0040359A"/>
    <w:rsid w:val="00407C31"/>
    <w:rsid w:val="00410F70"/>
    <w:rsid w:val="00412852"/>
    <w:rsid w:val="00424374"/>
    <w:rsid w:val="004335E7"/>
    <w:rsid w:val="00441FDC"/>
    <w:rsid w:val="004421E0"/>
    <w:rsid w:val="004562FF"/>
    <w:rsid w:val="00480A04"/>
    <w:rsid w:val="0048752E"/>
    <w:rsid w:val="00502EA3"/>
    <w:rsid w:val="00516A9E"/>
    <w:rsid w:val="00525191"/>
    <w:rsid w:val="00532EA3"/>
    <w:rsid w:val="00544A37"/>
    <w:rsid w:val="0054754F"/>
    <w:rsid w:val="00560D57"/>
    <w:rsid w:val="005B6832"/>
    <w:rsid w:val="005D4954"/>
    <w:rsid w:val="0060159E"/>
    <w:rsid w:val="006359C9"/>
    <w:rsid w:val="00662F5C"/>
    <w:rsid w:val="00674567"/>
    <w:rsid w:val="0068550A"/>
    <w:rsid w:val="006A5F11"/>
    <w:rsid w:val="006A6E4B"/>
    <w:rsid w:val="006C2A10"/>
    <w:rsid w:val="006C768D"/>
    <w:rsid w:val="006D6EFD"/>
    <w:rsid w:val="006D73DB"/>
    <w:rsid w:val="006E0922"/>
    <w:rsid w:val="007239C4"/>
    <w:rsid w:val="00725C94"/>
    <w:rsid w:val="00737845"/>
    <w:rsid w:val="00740ED8"/>
    <w:rsid w:val="007530C1"/>
    <w:rsid w:val="007759B5"/>
    <w:rsid w:val="00775D04"/>
    <w:rsid w:val="00784278"/>
    <w:rsid w:val="00786422"/>
    <w:rsid w:val="00790376"/>
    <w:rsid w:val="007A26D5"/>
    <w:rsid w:val="007A27DF"/>
    <w:rsid w:val="007A7CE3"/>
    <w:rsid w:val="007B6C56"/>
    <w:rsid w:val="007B73CB"/>
    <w:rsid w:val="007C0C38"/>
    <w:rsid w:val="007E2ECC"/>
    <w:rsid w:val="008041B4"/>
    <w:rsid w:val="00807248"/>
    <w:rsid w:val="00825F7D"/>
    <w:rsid w:val="00845B58"/>
    <w:rsid w:val="008567AC"/>
    <w:rsid w:val="0086466B"/>
    <w:rsid w:val="00883072"/>
    <w:rsid w:val="0089358F"/>
    <w:rsid w:val="008A0894"/>
    <w:rsid w:val="008B0E1F"/>
    <w:rsid w:val="008B5D84"/>
    <w:rsid w:val="008D3AE0"/>
    <w:rsid w:val="008D7952"/>
    <w:rsid w:val="00914CB4"/>
    <w:rsid w:val="009361AF"/>
    <w:rsid w:val="009361E5"/>
    <w:rsid w:val="00963E93"/>
    <w:rsid w:val="009659CD"/>
    <w:rsid w:val="0097449A"/>
    <w:rsid w:val="00983152"/>
    <w:rsid w:val="00987028"/>
    <w:rsid w:val="00991A0F"/>
    <w:rsid w:val="009955AE"/>
    <w:rsid w:val="00996D47"/>
    <w:rsid w:val="009D6F47"/>
    <w:rsid w:val="009D7257"/>
    <w:rsid w:val="009F5E33"/>
    <w:rsid w:val="00A56503"/>
    <w:rsid w:val="00A720EF"/>
    <w:rsid w:val="00A7640F"/>
    <w:rsid w:val="00A76FC0"/>
    <w:rsid w:val="00A804E9"/>
    <w:rsid w:val="00AA7E46"/>
    <w:rsid w:val="00AC252F"/>
    <w:rsid w:val="00AC31E6"/>
    <w:rsid w:val="00AD0D21"/>
    <w:rsid w:val="00B179F2"/>
    <w:rsid w:val="00B30C2E"/>
    <w:rsid w:val="00B61968"/>
    <w:rsid w:val="00B96CE2"/>
    <w:rsid w:val="00BA09F8"/>
    <w:rsid w:val="00BF78DD"/>
    <w:rsid w:val="00C120FE"/>
    <w:rsid w:val="00C82683"/>
    <w:rsid w:val="00C912BC"/>
    <w:rsid w:val="00C94911"/>
    <w:rsid w:val="00CD1C4C"/>
    <w:rsid w:val="00D03130"/>
    <w:rsid w:val="00D2449E"/>
    <w:rsid w:val="00D473F0"/>
    <w:rsid w:val="00D525DF"/>
    <w:rsid w:val="00D54CD6"/>
    <w:rsid w:val="00D75C1B"/>
    <w:rsid w:val="00D76E3E"/>
    <w:rsid w:val="00D8383A"/>
    <w:rsid w:val="00D91D5A"/>
    <w:rsid w:val="00DB1DED"/>
    <w:rsid w:val="00DC12D6"/>
    <w:rsid w:val="00DD5977"/>
    <w:rsid w:val="00DE3042"/>
    <w:rsid w:val="00E40FD6"/>
    <w:rsid w:val="00E762E1"/>
    <w:rsid w:val="00E77087"/>
    <w:rsid w:val="00E824B8"/>
    <w:rsid w:val="00E833DA"/>
    <w:rsid w:val="00EA67D7"/>
    <w:rsid w:val="00EB5B98"/>
    <w:rsid w:val="00ED3F6A"/>
    <w:rsid w:val="00EE0EAE"/>
    <w:rsid w:val="00F03B52"/>
    <w:rsid w:val="00F04DC7"/>
    <w:rsid w:val="00F225E6"/>
    <w:rsid w:val="00F267CA"/>
    <w:rsid w:val="00F32BB9"/>
    <w:rsid w:val="00F44A99"/>
    <w:rsid w:val="00F47A60"/>
    <w:rsid w:val="00F5345D"/>
    <w:rsid w:val="00F6022A"/>
    <w:rsid w:val="00F74EF7"/>
    <w:rsid w:val="00FA3B6D"/>
    <w:rsid w:val="00FB423F"/>
    <w:rsid w:val="00FD21CB"/>
    <w:rsid w:val="00FE3D64"/>
    <w:rsid w:val="00FE4C13"/>
    <w:rsid w:val="00FF46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805F8"/>
  <w15:chartTrackingRefBased/>
  <w15:docId w15:val="{812EE279-CED0-4770-B683-E1810BFFD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qFormat/>
    <w:rsid w:val="00FA3B6D"/>
    <w:rPr>
      <w:b/>
      <w:bCs/>
    </w:rPr>
  </w:style>
  <w:style w:type="paragraph" w:styleId="En-tte">
    <w:name w:val="header"/>
    <w:basedOn w:val="Normal"/>
    <w:rsid w:val="0097449A"/>
    <w:pPr>
      <w:tabs>
        <w:tab w:val="center" w:pos="4536"/>
        <w:tab w:val="right" w:pos="9072"/>
      </w:tabs>
    </w:pPr>
  </w:style>
  <w:style w:type="paragraph" w:styleId="Pieddepage">
    <w:name w:val="footer"/>
    <w:basedOn w:val="Normal"/>
    <w:rsid w:val="0097449A"/>
    <w:pPr>
      <w:tabs>
        <w:tab w:val="center" w:pos="4536"/>
        <w:tab w:val="right" w:pos="9072"/>
      </w:tabs>
    </w:pPr>
  </w:style>
  <w:style w:type="character" w:styleId="Numrodepage">
    <w:name w:val="page number"/>
    <w:basedOn w:val="Policepardfaut"/>
    <w:rsid w:val="0097449A"/>
  </w:style>
  <w:style w:type="character" w:styleId="Accentuation">
    <w:name w:val="Emphasis"/>
    <w:qFormat/>
    <w:rsid w:val="00502EA3"/>
    <w:rPr>
      <w:i/>
      <w:iCs/>
    </w:rPr>
  </w:style>
  <w:style w:type="paragraph" w:styleId="Textedebulles">
    <w:name w:val="Balloon Text"/>
    <w:basedOn w:val="Normal"/>
    <w:link w:val="TextedebullesCar"/>
    <w:rsid w:val="006C768D"/>
    <w:rPr>
      <w:rFonts w:ascii="Segoe UI" w:hAnsi="Segoe UI" w:cs="Segoe UI"/>
      <w:sz w:val="18"/>
      <w:szCs w:val="18"/>
    </w:rPr>
  </w:style>
  <w:style w:type="character" w:customStyle="1" w:styleId="TextedebullesCar">
    <w:name w:val="Texte de bulles Car"/>
    <w:link w:val="Textedebulles"/>
    <w:rsid w:val="006C768D"/>
    <w:rPr>
      <w:rFonts w:ascii="Segoe UI" w:hAnsi="Segoe UI" w:cs="Segoe UI"/>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1519962">
      <w:bodyDiv w:val="1"/>
      <w:marLeft w:val="0"/>
      <w:marRight w:val="0"/>
      <w:marTop w:val="0"/>
      <w:marBottom w:val="0"/>
      <w:divBdr>
        <w:top w:val="none" w:sz="0" w:space="0" w:color="auto"/>
        <w:left w:val="none" w:sz="0" w:space="0" w:color="auto"/>
        <w:bottom w:val="none" w:sz="0" w:space="0" w:color="auto"/>
        <w:right w:val="none" w:sz="0" w:space="0" w:color="auto"/>
      </w:divBdr>
      <w:divsChild>
        <w:div w:id="1006398249">
          <w:marLeft w:val="0"/>
          <w:marRight w:val="0"/>
          <w:marTop w:val="0"/>
          <w:marBottom w:val="0"/>
          <w:divBdr>
            <w:top w:val="none" w:sz="0" w:space="0" w:color="auto"/>
            <w:left w:val="none" w:sz="0" w:space="0" w:color="auto"/>
            <w:bottom w:val="none" w:sz="0" w:space="0" w:color="auto"/>
            <w:right w:val="none" w:sz="0" w:space="0" w:color="auto"/>
          </w:divBdr>
          <w:divsChild>
            <w:div w:id="290981837">
              <w:marLeft w:val="0"/>
              <w:marRight w:val="0"/>
              <w:marTop w:val="0"/>
              <w:marBottom w:val="0"/>
              <w:divBdr>
                <w:top w:val="none" w:sz="0" w:space="0" w:color="auto"/>
                <w:left w:val="none" w:sz="0" w:space="0" w:color="auto"/>
                <w:bottom w:val="none" w:sz="0" w:space="0" w:color="auto"/>
                <w:right w:val="none" w:sz="0" w:space="0" w:color="auto"/>
              </w:divBdr>
              <w:divsChild>
                <w:div w:id="462886108">
                  <w:marLeft w:val="0"/>
                  <w:marRight w:val="0"/>
                  <w:marTop w:val="240"/>
                  <w:marBottom w:val="0"/>
                  <w:divBdr>
                    <w:top w:val="none" w:sz="0" w:space="0" w:color="auto"/>
                    <w:left w:val="none" w:sz="0" w:space="0" w:color="auto"/>
                    <w:bottom w:val="none" w:sz="0" w:space="0" w:color="auto"/>
                    <w:right w:val="none" w:sz="0" w:space="0" w:color="auto"/>
                  </w:divBdr>
                </w:div>
                <w:div w:id="726685777">
                  <w:marLeft w:val="0"/>
                  <w:marRight w:val="0"/>
                  <w:marTop w:val="240"/>
                  <w:marBottom w:val="0"/>
                  <w:divBdr>
                    <w:top w:val="none" w:sz="0" w:space="0" w:color="auto"/>
                    <w:left w:val="none" w:sz="0" w:space="0" w:color="auto"/>
                    <w:bottom w:val="none" w:sz="0" w:space="0" w:color="auto"/>
                    <w:right w:val="none" w:sz="0" w:space="0" w:color="auto"/>
                  </w:divBdr>
                </w:div>
                <w:div w:id="750353623">
                  <w:marLeft w:val="0"/>
                  <w:marRight w:val="0"/>
                  <w:marTop w:val="240"/>
                  <w:marBottom w:val="0"/>
                  <w:divBdr>
                    <w:top w:val="none" w:sz="0" w:space="0" w:color="auto"/>
                    <w:left w:val="none" w:sz="0" w:space="0" w:color="auto"/>
                    <w:bottom w:val="none" w:sz="0" w:space="0" w:color="auto"/>
                    <w:right w:val="none" w:sz="0" w:space="0" w:color="auto"/>
                  </w:divBdr>
                </w:div>
                <w:div w:id="1267690382">
                  <w:marLeft w:val="0"/>
                  <w:marRight w:val="0"/>
                  <w:marTop w:val="240"/>
                  <w:marBottom w:val="0"/>
                  <w:divBdr>
                    <w:top w:val="none" w:sz="0" w:space="0" w:color="auto"/>
                    <w:left w:val="none" w:sz="0" w:space="0" w:color="auto"/>
                    <w:bottom w:val="none" w:sz="0" w:space="0" w:color="auto"/>
                    <w:right w:val="none" w:sz="0" w:space="0" w:color="auto"/>
                  </w:divBdr>
                </w:div>
                <w:div w:id="1575359900">
                  <w:marLeft w:val="0"/>
                  <w:marRight w:val="0"/>
                  <w:marTop w:val="240"/>
                  <w:marBottom w:val="0"/>
                  <w:divBdr>
                    <w:top w:val="none" w:sz="0" w:space="0" w:color="auto"/>
                    <w:left w:val="none" w:sz="0" w:space="0" w:color="auto"/>
                    <w:bottom w:val="none" w:sz="0" w:space="0" w:color="auto"/>
                    <w:right w:val="none" w:sz="0" w:space="0" w:color="auto"/>
                  </w:divBdr>
                </w:div>
                <w:div w:id="1983465584">
                  <w:marLeft w:val="0"/>
                  <w:marRight w:val="0"/>
                  <w:marTop w:val="240"/>
                  <w:marBottom w:val="0"/>
                  <w:divBdr>
                    <w:top w:val="none" w:sz="0" w:space="0" w:color="auto"/>
                    <w:left w:val="none" w:sz="0" w:space="0" w:color="auto"/>
                    <w:bottom w:val="none" w:sz="0" w:space="0" w:color="auto"/>
                    <w:right w:val="none" w:sz="0" w:space="0" w:color="auto"/>
                  </w:divBdr>
                </w:div>
                <w:div w:id="2125149253">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 w:id="1076975243">
      <w:bodyDiv w:val="1"/>
      <w:marLeft w:val="0"/>
      <w:marRight w:val="0"/>
      <w:marTop w:val="0"/>
      <w:marBottom w:val="0"/>
      <w:divBdr>
        <w:top w:val="none" w:sz="0" w:space="0" w:color="auto"/>
        <w:left w:val="none" w:sz="0" w:space="0" w:color="auto"/>
        <w:bottom w:val="none" w:sz="0" w:space="0" w:color="auto"/>
        <w:right w:val="none" w:sz="0" w:space="0" w:color="auto"/>
      </w:divBdr>
    </w:div>
    <w:div w:id="160854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53672B8A43CE3439D855C0725BCC5FD" ma:contentTypeVersion="7" ma:contentTypeDescription="Crée un document." ma:contentTypeScope="" ma:versionID="2cdb164309837cb5632838da6bee8adc">
  <xsd:schema xmlns:xsd="http://www.w3.org/2001/XMLSchema" xmlns:xs="http://www.w3.org/2001/XMLSchema" xmlns:p="http://schemas.microsoft.com/office/2006/metadata/properties" xmlns:ns2="a3e45a56-1bb2-498d-936f-b2ea03af8664" xmlns:ns3="c699d5c3-56cc-4459-9766-af79690fb491" targetNamespace="http://schemas.microsoft.com/office/2006/metadata/properties" ma:root="true" ma:fieldsID="50c43fa38775ed8f3be8b6b2d2e18cc6" ns2:_="" ns3:_="">
    <xsd:import namespace="a3e45a56-1bb2-498d-936f-b2ea03af8664"/>
    <xsd:import namespace="c699d5c3-56cc-4459-9766-af79690fb49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e45a56-1bb2-498d-936f-b2ea03af8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699d5c3-56cc-4459-9766-af79690fb491" elementFormDefault="qualified">
    <xsd:import namespace="http://schemas.microsoft.com/office/2006/documentManagement/types"/>
    <xsd:import namespace="http://schemas.microsoft.com/office/infopath/2007/PartnerControls"/>
    <xsd:element name="SharedWithUsers" ma:index="13"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08F31A-BC0C-4AFF-9989-4F1AC30DA0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7F7B0A-BA07-4521-9D65-742984AD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e45a56-1bb2-498d-936f-b2ea03af8664"/>
    <ds:schemaRef ds:uri="c699d5c3-56cc-4459-9766-af79690fb4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E179D2-9A50-4828-8EF0-0412FE90D818}">
  <ds:schemaRefs>
    <ds:schemaRef ds:uri="http://schemas.microsoft.com/office/2006/metadata/longProperties"/>
  </ds:schemaRefs>
</ds:datastoreItem>
</file>

<file path=customXml/itemProps4.xml><?xml version="1.0" encoding="utf-8"?>
<ds:datastoreItem xmlns:ds="http://schemas.openxmlformats.org/officeDocument/2006/customXml" ds:itemID="{C2F7A3F8-00E7-4760-B14B-BBE8119FD7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557</Words>
  <Characters>3066</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vt:lpstr>
    </vt:vector>
  </TitlesOfParts>
  <Company>GIE CHOREGIE</Company>
  <LinksUpToDate>false</LinksUpToDate>
  <CharactersWithSpaces>3616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TRIBILLAC</dc:creator>
  <cp:keywords/>
  <dc:description/>
  <cp:lastModifiedBy>marie-helene.thiault</cp:lastModifiedBy>
  <cp:revision>2</cp:revision>
  <cp:lastPrinted>2019-01-31T11:06:00Z</cp:lastPrinted>
  <dcterms:created xsi:type="dcterms:W3CDTF">2019-02-04T10:43:00Z</dcterms:created>
  <dcterms:modified xsi:type="dcterms:W3CDTF">2019-04-18T13:02:00Z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ltribillac</vt:lpwstr>
  </property>
  <property fmtid="{D5CDD505-2E9C-101B-9397-08002B2CF9AE}" pid="3" name="Order">
    <vt:lpwstr>100.000000000000</vt:lpwstr>
  </property>
  <property fmtid="{D5CDD505-2E9C-101B-9397-08002B2CF9AE}" pid="4" name="display_urn:schemas-microsoft-com:office:office#Author">
    <vt:lpwstr>TRIBILLAC</vt:lpwstr>
  </property>
  <property fmtid="{D5CDD505-2E9C-101B-9397-08002B2CF9AE}" pid="5" name="ContentTypeId">
    <vt:lpwstr>0x010100D53672B8A43CE3439D855C0725BCC5FD</vt:lpwstr>
  </property>
</Properties>
</file>