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09E" w:rsidRDefault="00467849">
      <w:pPr>
        <w:pStyle w:val="Normal1"/>
        <w:jc w:val="center"/>
        <w:rPr>
          <w:rFonts w:ascii="Arial" w:hAnsi="Arial"/>
          <w:b/>
          <w:bCs/>
          <w:color w:val="000000"/>
          <w:sz w:val="28"/>
          <w:szCs w:val="28"/>
        </w:rPr>
      </w:pPr>
      <w:r>
        <w:rPr>
          <w:rFonts w:ascii="Arial" w:hAnsi="Arial"/>
          <w:b/>
          <w:bCs/>
          <w:color w:val="000000"/>
          <w:sz w:val="22"/>
          <w:szCs w:val="22"/>
        </w:rPr>
        <w:t>Suites des précédents CTAC</w:t>
      </w:r>
    </w:p>
    <w:p w:rsidR="00D7709E" w:rsidRDefault="00D7709E">
      <w:pPr>
        <w:pStyle w:val="Normal1"/>
        <w:jc w:val="both"/>
        <w:rPr>
          <w:rFonts w:ascii="Arial" w:hAnsi="Arial"/>
          <w:i/>
          <w:iCs/>
          <w:color w:val="000000"/>
          <w:sz w:val="22"/>
          <w:szCs w:val="22"/>
        </w:rPr>
      </w:pPr>
    </w:p>
    <w:tbl>
      <w:tblPr>
        <w:tblW w:w="15135" w:type="dxa"/>
        <w:tblInd w:w="-329"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7634"/>
        <w:gridCol w:w="1916"/>
        <w:gridCol w:w="5585"/>
      </w:tblGrid>
      <w:tr w:rsidR="00D7709E">
        <w:trPr>
          <w:trHeight w:val="531"/>
        </w:trPr>
        <w:tc>
          <w:tcPr>
            <w:tcW w:w="7634" w:type="dxa"/>
            <w:tcBorders>
              <w:top w:val="single" w:sz="2" w:space="0" w:color="000001"/>
              <w:left w:val="single" w:sz="2" w:space="0" w:color="000001"/>
              <w:bottom w:val="single" w:sz="2" w:space="0" w:color="000001"/>
            </w:tcBorders>
            <w:shd w:val="clear" w:color="auto" w:fill="A6A6A6" w:themeFill="background1" w:themeFillShade="A6"/>
            <w:tcMar>
              <w:left w:w="-2" w:type="dxa"/>
            </w:tcMar>
            <w:vAlign w:val="center"/>
          </w:tcPr>
          <w:p w:rsidR="00D7709E" w:rsidRDefault="00467849">
            <w:pPr>
              <w:pStyle w:val="Retraitdecorpsdetexte"/>
              <w:tabs>
                <w:tab w:val="left" w:pos="202"/>
                <w:tab w:val="left" w:pos="1590"/>
                <w:tab w:val="left" w:pos="2978"/>
                <w:tab w:val="left" w:pos="4366"/>
                <w:tab w:val="left" w:pos="5754"/>
                <w:tab w:val="left" w:pos="7142"/>
                <w:tab w:val="left" w:pos="8530"/>
                <w:tab w:val="left" w:pos="9918"/>
                <w:tab w:val="left" w:pos="11306"/>
                <w:tab w:val="left" w:pos="12694"/>
                <w:tab w:val="left" w:pos="14082"/>
                <w:tab w:val="left" w:pos="15470"/>
                <w:tab w:val="left" w:pos="16858"/>
                <w:tab w:val="left" w:pos="18246"/>
                <w:tab w:val="left" w:pos="19022"/>
                <w:tab w:val="left" w:pos="19798"/>
                <w:tab w:val="left" w:pos="20574"/>
                <w:tab w:val="left" w:pos="31236"/>
                <w:tab w:val="left" w:pos="31367"/>
              </w:tabs>
              <w:spacing w:before="113" w:after="113"/>
              <w:jc w:val="center"/>
              <w:rPr>
                <w:rFonts w:ascii="Times New Roman" w:hAnsi="Times New Roman" w:cs="Times New Roman"/>
                <w:color w:val="FFFFFF" w:themeColor="background1"/>
                <w:highlight w:val="yellow"/>
              </w:rPr>
            </w:pPr>
            <w:r>
              <w:rPr>
                <w:rFonts w:ascii="Arial" w:eastAsia="Times New Roman" w:hAnsi="Arial" w:cs="Times New Roman"/>
                <w:color w:val="FFFFFF" w:themeColor="background1"/>
                <w:sz w:val="22"/>
                <w:szCs w:val="22"/>
              </w:rPr>
              <w:t>engagements</w:t>
            </w:r>
          </w:p>
        </w:tc>
        <w:tc>
          <w:tcPr>
            <w:tcW w:w="1916" w:type="dxa"/>
            <w:tcBorders>
              <w:top w:val="single" w:sz="2" w:space="0" w:color="000001"/>
              <w:left w:val="single" w:sz="2" w:space="0" w:color="000001"/>
              <w:bottom w:val="single" w:sz="2" w:space="0" w:color="000001"/>
            </w:tcBorders>
            <w:shd w:val="clear" w:color="auto" w:fill="A6A6A6" w:themeFill="background1" w:themeFillShade="A6"/>
            <w:tcMar>
              <w:left w:w="-2" w:type="dxa"/>
            </w:tcMar>
            <w:vAlign w:val="center"/>
          </w:tcPr>
          <w:p w:rsidR="00D7709E" w:rsidRDefault="00467849">
            <w:pPr>
              <w:pStyle w:val="Contenudetableau"/>
              <w:jc w:val="center"/>
              <w:rPr>
                <w:rFonts w:ascii="Times New Roman" w:hAnsi="Times New Roman" w:cs="Times New Roman"/>
                <w:b/>
                <w:color w:val="FFFFFF" w:themeColor="background1"/>
              </w:rPr>
            </w:pPr>
            <w:r>
              <w:rPr>
                <w:rFonts w:ascii="Arial" w:hAnsi="Arial" w:cs="Times New Roman"/>
                <w:b/>
                <w:color w:val="FFFFFF" w:themeColor="background1"/>
                <w:sz w:val="22"/>
                <w:szCs w:val="22"/>
              </w:rPr>
              <w:t>CT AC</w:t>
            </w:r>
          </w:p>
        </w:tc>
        <w:tc>
          <w:tcPr>
            <w:tcW w:w="5585"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left w:w="-2" w:type="dxa"/>
            </w:tcMar>
            <w:vAlign w:val="center"/>
          </w:tcPr>
          <w:p w:rsidR="00D7709E" w:rsidRDefault="00467849">
            <w:pPr>
              <w:pStyle w:val="Contenudetableau"/>
              <w:jc w:val="center"/>
              <w:rPr>
                <w:rFonts w:ascii="Times New Roman" w:hAnsi="Times New Roman" w:cs="Times New Roman"/>
                <w:b/>
                <w:color w:val="FFFFFF" w:themeColor="background1"/>
              </w:rPr>
            </w:pPr>
            <w:r>
              <w:rPr>
                <w:rFonts w:ascii="Arial" w:hAnsi="Arial" w:cs="Times New Roman"/>
                <w:b/>
                <w:color w:val="FFFFFF" w:themeColor="background1"/>
                <w:sz w:val="22"/>
                <w:szCs w:val="22"/>
              </w:rPr>
              <w:t>état d’avancement</w:t>
            </w:r>
          </w:p>
        </w:tc>
      </w:tr>
    </w:tbl>
    <w:p w:rsidR="00D7709E" w:rsidRDefault="00D7709E">
      <w:pPr>
        <w:pStyle w:val="Normal1"/>
        <w:jc w:val="both"/>
        <w:rPr>
          <w:rFonts w:ascii="Arial" w:hAnsi="Arial"/>
          <w:vanish/>
          <w:sz w:val="22"/>
          <w:szCs w:val="22"/>
        </w:rPr>
      </w:pPr>
    </w:p>
    <w:tbl>
      <w:tblPr>
        <w:tblW w:w="15135" w:type="dxa"/>
        <w:tblInd w:w="-329"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7634"/>
        <w:gridCol w:w="1916"/>
        <w:gridCol w:w="5585"/>
      </w:tblGrid>
      <w:tr w:rsidR="00D7709E">
        <w:trPr>
          <w:trHeight w:val="588"/>
        </w:trPr>
        <w:tc>
          <w:tcPr>
            <w:tcW w:w="7634" w:type="dxa"/>
            <w:tcBorders>
              <w:top w:val="single" w:sz="2" w:space="0" w:color="000001"/>
              <w:left w:val="single" w:sz="2" w:space="0" w:color="000001"/>
              <w:bottom w:val="single" w:sz="2" w:space="0" w:color="000001"/>
            </w:tcBorders>
            <w:shd w:val="clear" w:color="auto" w:fill="auto"/>
            <w:tcMar>
              <w:left w:w="-2" w:type="dxa"/>
            </w:tcMar>
          </w:tcPr>
          <w:p w:rsidR="00D7709E" w:rsidRDefault="00467849" w:rsidP="005F5359">
            <w:pPr>
              <w:pStyle w:val="Retraitdecorpsdetexte"/>
              <w:tabs>
                <w:tab w:val="left" w:pos="202"/>
                <w:tab w:val="left" w:pos="1590"/>
                <w:tab w:val="left" w:pos="2978"/>
                <w:tab w:val="left" w:pos="4366"/>
                <w:tab w:val="left" w:pos="5754"/>
                <w:tab w:val="left" w:pos="7142"/>
                <w:tab w:val="left" w:pos="8530"/>
                <w:tab w:val="left" w:pos="9918"/>
                <w:tab w:val="left" w:pos="11306"/>
                <w:tab w:val="left" w:pos="12694"/>
                <w:tab w:val="left" w:pos="14082"/>
                <w:tab w:val="left" w:pos="15470"/>
                <w:tab w:val="left" w:pos="16858"/>
                <w:tab w:val="left" w:pos="18246"/>
                <w:tab w:val="left" w:pos="19022"/>
                <w:tab w:val="left" w:pos="19798"/>
                <w:tab w:val="left" w:pos="20574"/>
                <w:tab w:val="left" w:pos="31236"/>
                <w:tab w:val="left" w:pos="31367"/>
              </w:tabs>
              <w:jc w:val="both"/>
              <w:rPr>
                <w:rFonts w:eastAsia="Times New Roman" w:cs="Times New Roman"/>
                <w:b w:val="0"/>
                <w:sz w:val="24"/>
                <w:lang w:bidi="ar-SA"/>
              </w:rPr>
            </w:pPr>
            <w:r>
              <w:rPr>
                <w:rFonts w:ascii="Arial" w:hAnsi="Arial"/>
                <w:b w:val="0"/>
                <w:sz w:val="22"/>
                <w:szCs w:val="22"/>
              </w:rPr>
              <w:t xml:space="preserve">Point sur le projet </w:t>
            </w:r>
            <w:r w:rsidR="005F5359">
              <w:rPr>
                <w:rFonts w:ascii="Arial" w:hAnsi="Arial"/>
                <w:b w:val="0"/>
                <w:sz w:val="22"/>
                <w:szCs w:val="22"/>
              </w:rPr>
              <w:t>CAMUS</w:t>
            </w:r>
          </w:p>
        </w:tc>
        <w:tc>
          <w:tcPr>
            <w:tcW w:w="1916" w:type="dxa"/>
            <w:tcBorders>
              <w:top w:val="single" w:sz="2" w:space="0" w:color="000001"/>
              <w:left w:val="single" w:sz="2" w:space="0" w:color="000001"/>
              <w:bottom w:val="single" w:sz="2" w:space="0" w:color="000001"/>
            </w:tcBorders>
            <w:shd w:val="clear" w:color="auto" w:fill="auto"/>
            <w:tcMar>
              <w:left w:w="-2" w:type="dxa"/>
            </w:tcMar>
          </w:tcPr>
          <w:p w:rsidR="00D7709E" w:rsidRDefault="005F5359">
            <w:pPr>
              <w:pStyle w:val="Contenudetableau"/>
              <w:jc w:val="center"/>
              <w:rPr>
                <w:rFonts w:ascii="Arial" w:hAnsi="Arial"/>
                <w:sz w:val="22"/>
                <w:szCs w:val="22"/>
              </w:rPr>
            </w:pPr>
            <w:r>
              <w:rPr>
                <w:rFonts w:ascii="Arial" w:hAnsi="Arial"/>
                <w:sz w:val="22"/>
                <w:szCs w:val="22"/>
              </w:rPr>
              <w:t>28/02/2017</w:t>
            </w:r>
          </w:p>
        </w:tc>
        <w:tc>
          <w:tcPr>
            <w:tcW w:w="558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7709E" w:rsidRDefault="005F5359">
            <w:pPr>
              <w:pStyle w:val="Normal1"/>
              <w:spacing w:beforeAutospacing="1" w:afterAutospacing="1"/>
              <w:jc w:val="both"/>
              <w:rPr>
                <w:rFonts w:ascii="Arial" w:hAnsi="Arial"/>
                <w:sz w:val="22"/>
                <w:szCs w:val="22"/>
              </w:rPr>
            </w:pPr>
            <w:r>
              <w:rPr>
                <w:rFonts w:ascii="Arial" w:hAnsi="Arial"/>
                <w:sz w:val="22"/>
                <w:szCs w:val="22"/>
              </w:rPr>
              <w:t>Point évoqué</w:t>
            </w:r>
            <w:r w:rsidR="00467849">
              <w:rPr>
                <w:rFonts w:ascii="Arial" w:hAnsi="Arial"/>
                <w:sz w:val="22"/>
                <w:szCs w:val="22"/>
              </w:rPr>
              <w:t xml:space="preserve"> au cours de ce CT-AC.</w:t>
            </w:r>
          </w:p>
        </w:tc>
      </w:tr>
      <w:tr w:rsidR="00D7709E">
        <w:trPr>
          <w:trHeight w:val="925"/>
        </w:trPr>
        <w:tc>
          <w:tcPr>
            <w:tcW w:w="7634" w:type="dxa"/>
            <w:tcBorders>
              <w:top w:val="single" w:sz="2" w:space="0" w:color="000001"/>
              <w:left w:val="single" w:sz="2" w:space="0" w:color="000001"/>
              <w:bottom w:val="single" w:sz="2" w:space="0" w:color="000001"/>
            </w:tcBorders>
            <w:shd w:val="clear" w:color="auto" w:fill="auto"/>
            <w:tcMar>
              <w:left w:w="-2" w:type="dxa"/>
            </w:tcMar>
          </w:tcPr>
          <w:p w:rsidR="00D7709E" w:rsidRDefault="00467849" w:rsidP="002E5968">
            <w:pPr>
              <w:pStyle w:val="Retraitdecorpsdetexte"/>
              <w:tabs>
                <w:tab w:val="left" w:pos="202"/>
                <w:tab w:val="left" w:pos="1590"/>
                <w:tab w:val="left" w:pos="2978"/>
                <w:tab w:val="left" w:pos="4366"/>
                <w:tab w:val="left" w:pos="5754"/>
                <w:tab w:val="left" w:pos="7142"/>
                <w:tab w:val="left" w:pos="8530"/>
                <w:tab w:val="left" w:pos="9918"/>
                <w:tab w:val="left" w:pos="11306"/>
                <w:tab w:val="left" w:pos="12694"/>
                <w:tab w:val="left" w:pos="14082"/>
                <w:tab w:val="left" w:pos="15470"/>
                <w:tab w:val="left" w:pos="16858"/>
                <w:tab w:val="left" w:pos="18246"/>
                <w:tab w:val="left" w:pos="19022"/>
                <w:tab w:val="left" w:pos="19798"/>
                <w:tab w:val="left" w:pos="20574"/>
                <w:tab w:val="left" w:pos="31236"/>
                <w:tab w:val="left" w:pos="31367"/>
              </w:tabs>
              <w:jc w:val="both"/>
              <w:rPr>
                <w:rFonts w:eastAsia="Times New Roman"/>
                <w:b w:val="0"/>
                <w:color w:val="000000"/>
                <w:sz w:val="24"/>
              </w:rPr>
            </w:pPr>
            <w:r>
              <w:rPr>
                <w:rFonts w:ascii="Arial" w:hAnsi="Arial"/>
                <w:b w:val="0"/>
                <w:sz w:val="22"/>
                <w:szCs w:val="22"/>
              </w:rPr>
              <w:t xml:space="preserve">Point sur la situation du bureau de l’élaboration et de l’utilisation des inventaires archéologiques de la sous-direction de l’archéologie à la </w:t>
            </w:r>
            <w:r w:rsidR="002E5968">
              <w:rPr>
                <w:rFonts w:ascii="Arial" w:hAnsi="Arial"/>
                <w:b w:val="0"/>
                <w:sz w:val="22"/>
                <w:szCs w:val="22"/>
              </w:rPr>
              <w:t>d</w:t>
            </w:r>
            <w:r>
              <w:rPr>
                <w:rFonts w:ascii="Arial" w:eastAsia="Times New Roman" w:hAnsi="Arial"/>
                <w:b w:val="0"/>
                <w:color w:val="000000"/>
                <w:sz w:val="22"/>
                <w:szCs w:val="22"/>
              </w:rPr>
              <w:t>irection générale des Patrimoines</w:t>
            </w:r>
          </w:p>
        </w:tc>
        <w:tc>
          <w:tcPr>
            <w:tcW w:w="1916" w:type="dxa"/>
            <w:tcBorders>
              <w:top w:val="single" w:sz="2" w:space="0" w:color="000001"/>
              <w:left w:val="single" w:sz="2" w:space="0" w:color="000001"/>
              <w:bottom w:val="single" w:sz="2" w:space="0" w:color="000001"/>
            </w:tcBorders>
            <w:shd w:val="clear" w:color="auto" w:fill="auto"/>
            <w:tcMar>
              <w:left w:w="-2" w:type="dxa"/>
            </w:tcMar>
          </w:tcPr>
          <w:p w:rsidR="00D7709E" w:rsidRDefault="00467849">
            <w:pPr>
              <w:pStyle w:val="Contenudetableau"/>
              <w:jc w:val="center"/>
              <w:rPr>
                <w:rFonts w:ascii="Times New Roman" w:eastAsia="Times New Roman" w:hAnsi="Times New Roman"/>
                <w:color w:val="000000"/>
              </w:rPr>
            </w:pPr>
            <w:r>
              <w:rPr>
                <w:rFonts w:ascii="Arial" w:eastAsia="Times New Roman" w:hAnsi="Arial"/>
                <w:color w:val="000000"/>
                <w:sz w:val="22"/>
                <w:szCs w:val="22"/>
              </w:rPr>
              <w:t>16/06/15</w:t>
            </w:r>
          </w:p>
          <w:p w:rsidR="00D7709E" w:rsidRDefault="00D7709E">
            <w:pPr>
              <w:pStyle w:val="Contenudetableau"/>
              <w:jc w:val="center"/>
              <w:rPr>
                <w:rFonts w:ascii="Arial" w:eastAsia="Times New Roman" w:hAnsi="Arial"/>
                <w:color w:val="000000"/>
                <w:sz w:val="22"/>
                <w:szCs w:val="22"/>
              </w:rPr>
            </w:pPr>
          </w:p>
          <w:p w:rsidR="00D7709E" w:rsidRDefault="00D7709E">
            <w:pPr>
              <w:pStyle w:val="Contenudetableau"/>
              <w:jc w:val="center"/>
              <w:rPr>
                <w:rFonts w:ascii="Arial" w:eastAsia="Times New Roman" w:hAnsi="Arial"/>
                <w:color w:val="000000"/>
                <w:sz w:val="22"/>
                <w:szCs w:val="22"/>
              </w:rPr>
            </w:pPr>
          </w:p>
          <w:p w:rsidR="00D7709E" w:rsidRDefault="00D7709E">
            <w:pPr>
              <w:pStyle w:val="Contenudetableau"/>
              <w:jc w:val="center"/>
              <w:rPr>
                <w:rFonts w:ascii="Arial" w:eastAsia="Times New Roman" w:hAnsi="Arial"/>
                <w:color w:val="000000"/>
                <w:sz w:val="22"/>
                <w:szCs w:val="22"/>
              </w:rPr>
            </w:pPr>
          </w:p>
          <w:p w:rsidR="00D7709E" w:rsidRDefault="00D7709E">
            <w:pPr>
              <w:pStyle w:val="Contenudetableau"/>
              <w:jc w:val="center"/>
              <w:rPr>
                <w:rFonts w:ascii="Arial" w:eastAsia="Times New Roman" w:hAnsi="Arial"/>
                <w:color w:val="000000"/>
                <w:sz w:val="22"/>
                <w:szCs w:val="22"/>
              </w:rPr>
            </w:pPr>
          </w:p>
          <w:p w:rsidR="00D7709E" w:rsidRDefault="00D7709E">
            <w:pPr>
              <w:pStyle w:val="Contenudetableau"/>
              <w:jc w:val="center"/>
              <w:rPr>
                <w:rFonts w:ascii="Arial" w:eastAsia="Times New Roman" w:hAnsi="Arial"/>
                <w:color w:val="000000"/>
                <w:sz w:val="22"/>
                <w:szCs w:val="22"/>
              </w:rPr>
            </w:pPr>
          </w:p>
          <w:p w:rsidR="00D7709E" w:rsidRDefault="00D7709E">
            <w:pPr>
              <w:pStyle w:val="Contenudetableau"/>
              <w:jc w:val="center"/>
              <w:rPr>
                <w:rFonts w:ascii="Arial" w:eastAsia="Times New Roman" w:hAnsi="Arial"/>
                <w:color w:val="000000"/>
                <w:sz w:val="22"/>
                <w:szCs w:val="22"/>
              </w:rPr>
            </w:pPr>
          </w:p>
          <w:p w:rsidR="00D7709E" w:rsidRDefault="00D7709E">
            <w:pPr>
              <w:pStyle w:val="Contenudetableau"/>
              <w:jc w:val="center"/>
              <w:rPr>
                <w:rFonts w:ascii="Arial" w:eastAsia="Times New Roman" w:hAnsi="Arial"/>
                <w:color w:val="000000"/>
                <w:sz w:val="22"/>
                <w:szCs w:val="22"/>
              </w:rPr>
            </w:pPr>
          </w:p>
          <w:p w:rsidR="00D7709E" w:rsidRDefault="00D7709E">
            <w:pPr>
              <w:pStyle w:val="Contenudetableau"/>
              <w:jc w:val="center"/>
              <w:rPr>
                <w:rFonts w:ascii="Arial" w:eastAsia="Times New Roman" w:hAnsi="Arial"/>
                <w:color w:val="000000"/>
                <w:sz w:val="22"/>
                <w:szCs w:val="22"/>
              </w:rPr>
            </w:pPr>
          </w:p>
          <w:p w:rsidR="00D7709E" w:rsidRDefault="00D7709E">
            <w:pPr>
              <w:pStyle w:val="Contenudetableau"/>
              <w:jc w:val="center"/>
              <w:rPr>
                <w:rFonts w:ascii="Arial" w:eastAsia="Times New Roman" w:hAnsi="Arial"/>
                <w:color w:val="000000"/>
                <w:sz w:val="22"/>
                <w:szCs w:val="22"/>
              </w:rPr>
            </w:pPr>
          </w:p>
          <w:p w:rsidR="00D7709E" w:rsidRDefault="00D7709E">
            <w:pPr>
              <w:pStyle w:val="Contenudetableau"/>
              <w:jc w:val="center"/>
              <w:rPr>
                <w:rFonts w:ascii="Arial" w:eastAsia="Times New Roman" w:hAnsi="Arial"/>
                <w:color w:val="000000"/>
                <w:sz w:val="22"/>
                <w:szCs w:val="22"/>
              </w:rPr>
            </w:pPr>
          </w:p>
          <w:p w:rsidR="00D7709E" w:rsidRDefault="00D7709E">
            <w:pPr>
              <w:pStyle w:val="Contenudetableau"/>
              <w:jc w:val="center"/>
              <w:rPr>
                <w:rFonts w:ascii="Arial" w:eastAsia="Times New Roman" w:hAnsi="Arial"/>
                <w:color w:val="000000"/>
                <w:sz w:val="22"/>
                <w:szCs w:val="22"/>
              </w:rPr>
            </w:pPr>
          </w:p>
          <w:p w:rsidR="00D7709E" w:rsidRDefault="00467849">
            <w:pPr>
              <w:pStyle w:val="Contenudetableau"/>
              <w:jc w:val="center"/>
              <w:rPr>
                <w:rFonts w:ascii="Arial" w:eastAsia="Times New Roman" w:hAnsi="Arial"/>
                <w:color w:val="000000"/>
              </w:rPr>
            </w:pPr>
            <w:r>
              <w:rPr>
                <w:rFonts w:ascii="Arial" w:eastAsia="Times New Roman" w:hAnsi="Arial"/>
                <w:color w:val="000000"/>
                <w:sz w:val="22"/>
                <w:szCs w:val="22"/>
              </w:rPr>
              <w:t>28/02/17</w:t>
            </w:r>
          </w:p>
        </w:tc>
        <w:tc>
          <w:tcPr>
            <w:tcW w:w="558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7709E" w:rsidRDefault="00467849">
            <w:pPr>
              <w:jc w:val="both"/>
              <w:rPr>
                <w:rFonts w:ascii="Arial" w:hAnsi="Arial"/>
                <w:sz w:val="22"/>
                <w:szCs w:val="22"/>
              </w:rPr>
            </w:pPr>
            <w:r>
              <w:rPr>
                <w:rFonts w:ascii="Arial" w:eastAsia="Times New Roman" w:hAnsi="Arial" w:cs="Times New Roman"/>
                <w:sz w:val="22"/>
                <w:szCs w:val="22"/>
                <w:lang w:eastAsia="fr-FR" w:bidi="ar-SA"/>
              </w:rPr>
              <w:t xml:space="preserve">Le calendrier fixé, aussi bien pour le reclassement des 3 agents concernés, que pour les opérations de déménagement, a été tenu : les clefs des espaces occupés au sein du logis des gouverneurs ont été rendues à la ville de </w:t>
            </w:r>
            <w:proofErr w:type="gramStart"/>
            <w:r>
              <w:rPr>
                <w:rFonts w:ascii="Arial" w:eastAsia="Times New Roman" w:hAnsi="Arial" w:cs="Times New Roman"/>
                <w:sz w:val="22"/>
                <w:szCs w:val="22"/>
                <w:lang w:eastAsia="fr-FR" w:bidi="ar-SA"/>
              </w:rPr>
              <w:t>Tours  le</w:t>
            </w:r>
            <w:proofErr w:type="gramEnd"/>
            <w:r>
              <w:rPr>
                <w:rFonts w:ascii="Arial" w:eastAsia="Times New Roman" w:hAnsi="Arial" w:cs="Times New Roman"/>
                <w:sz w:val="22"/>
                <w:szCs w:val="22"/>
                <w:lang w:eastAsia="fr-FR" w:bidi="ar-SA"/>
              </w:rPr>
              <w:t xml:space="preserve"> 16 décembre 2016 et les 3 agents, placés dans l'intervalle en autorisation exceptionnelle d'absence, ont rejoint leurs nouvelles affectations le 1er janvier 2017. Les fonds (bibliothèque et documentation) ont été déposés à la médiathèque de l'architecture et du patrimoine au sein de laquelle s'ouvre désormais un chantier pour la création d'un pôle archéologie piloté par la sous-direction de l'archéologie et la MAPA.</w:t>
            </w:r>
          </w:p>
        </w:tc>
      </w:tr>
      <w:tr w:rsidR="00D7709E">
        <w:trPr>
          <w:trHeight w:val="919"/>
        </w:trPr>
        <w:tc>
          <w:tcPr>
            <w:tcW w:w="7634" w:type="dxa"/>
            <w:tcBorders>
              <w:top w:val="single" w:sz="2" w:space="0" w:color="000001"/>
              <w:left w:val="single" w:sz="2" w:space="0" w:color="000001"/>
              <w:bottom w:val="single" w:sz="2" w:space="0" w:color="000001"/>
            </w:tcBorders>
            <w:shd w:val="clear" w:color="auto" w:fill="auto"/>
            <w:tcMar>
              <w:left w:w="-2" w:type="dxa"/>
            </w:tcMar>
          </w:tcPr>
          <w:p w:rsidR="00D7709E" w:rsidRDefault="00467849">
            <w:pPr>
              <w:pStyle w:val="Corpsdetexte1"/>
              <w:keepNext/>
              <w:shd w:val="clear" w:color="000000" w:fill="FFFFFF"/>
              <w:tabs>
                <w:tab w:val="left" w:pos="8698"/>
                <w:tab w:val="left" w:pos="10526"/>
                <w:tab w:val="left" w:pos="11440"/>
                <w:tab w:val="left" w:pos="12354"/>
                <w:tab w:val="left" w:pos="22568"/>
                <w:tab w:val="left" w:pos="24938"/>
              </w:tabs>
              <w:spacing w:after="0"/>
              <w:ind w:right="56"/>
              <w:jc w:val="both"/>
              <w:rPr>
                <w:highlight w:val="yellow"/>
              </w:rPr>
            </w:pPr>
            <w:r>
              <w:rPr>
                <w:rFonts w:ascii="Arial" w:hAnsi="Arial"/>
                <w:sz w:val="22"/>
                <w:szCs w:val="22"/>
              </w:rPr>
              <w:lastRenderedPageBreak/>
              <w:t>Centre de documentation du Service des bibliothèques des archives et de la documentation générale (SBADG)</w:t>
            </w:r>
          </w:p>
          <w:p w:rsidR="00D7709E" w:rsidRDefault="00D7709E">
            <w:pPr>
              <w:pStyle w:val="Normal1"/>
              <w:shd w:val="clear" w:color="000000" w:fill="FFFFFF"/>
              <w:tabs>
                <w:tab w:val="left" w:pos="8698"/>
                <w:tab w:val="left" w:pos="10526"/>
                <w:tab w:val="left" w:pos="11440"/>
                <w:tab w:val="left" w:pos="12354"/>
                <w:tab w:val="left" w:pos="22568"/>
                <w:tab w:val="left" w:pos="24938"/>
              </w:tabs>
              <w:ind w:right="56"/>
              <w:jc w:val="both"/>
              <w:rPr>
                <w:rFonts w:ascii="Arial" w:hAnsi="Arial"/>
                <w:sz w:val="22"/>
                <w:szCs w:val="22"/>
              </w:rPr>
            </w:pPr>
          </w:p>
        </w:tc>
        <w:tc>
          <w:tcPr>
            <w:tcW w:w="1916" w:type="dxa"/>
            <w:tcBorders>
              <w:top w:val="single" w:sz="2" w:space="0" w:color="000001"/>
              <w:left w:val="single" w:sz="2" w:space="0" w:color="000001"/>
              <w:bottom w:val="single" w:sz="2" w:space="0" w:color="000001"/>
            </w:tcBorders>
            <w:shd w:val="clear" w:color="auto" w:fill="auto"/>
            <w:tcMar>
              <w:left w:w="-2" w:type="dxa"/>
            </w:tcMar>
          </w:tcPr>
          <w:p w:rsidR="00D7709E" w:rsidRDefault="00467849">
            <w:pPr>
              <w:pStyle w:val="Contenudetableau"/>
              <w:jc w:val="center"/>
              <w:rPr>
                <w:rFonts w:ascii="Times New Roman" w:hAnsi="Times New Roman"/>
              </w:rPr>
            </w:pPr>
            <w:r>
              <w:rPr>
                <w:rFonts w:ascii="Arial" w:hAnsi="Arial"/>
                <w:sz w:val="22"/>
                <w:szCs w:val="22"/>
              </w:rPr>
              <w:t>15/04/16</w:t>
            </w:r>
          </w:p>
        </w:tc>
        <w:tc>
          <w:tcPr>
            <w:tcW w:w="558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7709E" w:rsidRDefault="00467849">
            <w:pPr>
              <w:pStyle w:val="Corpsdetexte1"/>
              <w:suppressLineNumbers/>
              <w:tabs>
                <w:tab w:val="left" w:pos="72"/>
                <w:tab w:val="left" w:pos="12658"/>
                <w:tab w:val="left" w:pos="14486"/>
                <w:tab w:val="left" w:pos="15400"/>
                <w:tab w:val="left" w:pos="16314"/>
                <w:tab w:val="left" w:pos="26528"/>
                <w:tab w:val="left" w:pos="28898"/>
              </w:tabs>
              <w:spacing w:beforeAutospacing="1" w:afterAutospacing="1"/>
              <w:ind w:hanging="24"/>
              <w:jc w:val="both"/>
              <w:rPr>
                <w:rFonts w:ascii="Times New Roman" w:hAnsi="Times New Roman"/>
                <w:b/>
                <w:bCs/>
                <w:i/>
                <w:iCs/>
                <w:sz w:val="20"/>
                <w:szCs w:val="20"/>
                <w:highlight w:val="yellow"/>
              </w:rPr>
            </w:pPr>
            <w:r>
              <w:rPr>
                <w:rFonts w:ascii="Arial" w:hAnsi="Arial"/>
                <w:sz w:val="22"/>
                <w:szCs w:val="22"/>
              </w:rPr>
              <w:t>Le rattachement du Centre de documentation du SBADG au Bureau de la diffusion numérique des collections, Sous-direction des collections, au sein du Service des musées de France, a pris effet après la consulta</w:t>
            </w:r>
            <w:r w:rsidR="00BB5484">
              <w:rPr>
                <w:rFonts w:ascii="Arial" w:hAnsi="Arial"/>
                <w:sz w:val="22"/>
                <w:szCs w:val="22"/>
              </w:rPr>
              <w:t>tion du CT AC du 15 avril 2016.</w:t>
            </w:r>
          </w:p>
          <w:p w:rsidR="00D7709E" w:rsidRDefault="00467849">
            <w:pPr>
              <w:pStyle w:val="Corpsdetexte1"/>
              <w:spacing w:beforeAutospacing="1" w:afterAutospacing="1"/>
              <w:jc w:val="both"/>
              <w:rPr>
                <w:rFonts w:ascii="Arial" w:hAnsi="Arial"/>
                <w:sz w:val="22"/>
                <w:szCs w:val="22"/>
              </w:rPr>
            </w:pPr>
            <w:r>
              <w:rPr>
                <w:rFonts w:ascii="Arial" w:hAnsi="Arial"/>
                <w:sz w:val="22"/>
                <w:szCs w:val="22"/>
              </w:rPr>
              <w:t>Un point de suivi global sur la restructuration du SBADG a été inscrit pour information à l’ordre du jour du CT spécial Musées le 30 novembre 2016.</w:t>
            </w:r>
          </w:p>
          <w:p w:rsidR="00D7709E" w:rsidRDefault="00D7709E">
            <w:pPr>
              <w:pStyle w:val="SNNature"/>
              <w:tabs>
                <w:tab w:val="left" w:pos="72"/>
                <w:tab w:val="left" w:pos="12658"/>
                <w:tab w:val="left" w:pos="14486"/>
                <w:tab w:val="left" w:pos="15400"/>
                <w:tab w:val="left" w:pos="16314"/>
                <w:tab w:val="left" w:pos="26528"/>
                <w:tab w:val="left" w:pos="28898"/>
              </w:tabs>
              <w:spacing w:beforeAutospacing="1" w:afterAutospacing="1"/>
              <w:ind w:hanging="24"/>
              <w:jc w:val="both"/>
              <w:rPr>
                <w:rFonts w:ascii="Arial" w:hAnsi="Arial"/>
                <w:bCs/>
                <w:i/>
                <w:iCs/>
                <w:sz w:val="22"/>
                <w:szCs w:val="22"/>
              </w:rPr>
            </w:pPr>
          </w:p>
        </w:tc>
      </w:tr>
      <w:tr w:rsidR="00D7709E">
        <w:trPr>
          <w:trHeight w:val="919"/>
        </w:trPr>
        <w:tc>
          <w:tcPr>
            <w:tcW w:w="7634" w:type="dxa"/>
            <w:tcBorders>
              <w:top w:val="single" w:sz="2" w:space="0" w:color="000001"/>
              <w:left w:val="single" w:sz="2" w:space="0" w:color="000001"/>
              <w:bottom w:val="single" w:sz="2" w:space="0" w:color="000001"/>
            </w:tcBorders>
            <w:shd w:val="clear" w:color="auto" w:fill="auto"/>
            <w:tcMar>
              <w:left w:w="-2" w:type="dxa"/>
            </w:tcMar>
          </w:tcPr>
          <w:p w:rsidR="00D7709E" w:rsidRDefault="00467849">
            <w:pPr>
              <w:pStyle w:val="Corpsdetexte1"/>
              <w:keepNext/>
              <w:shd w:val="clear" w:color="000000" w:fill="FFFFFF"/>
              <w:tabs>
                <w:tab w:val="left" w:pos="8698"/>
                <w:tab w:val="left" w:pos="10526"/>
                <w:tab w:val="left" w:pos="11440"/>
                <w:tab w:val="left" w:pos="12354"/>
                <w:tab w:val="left" w:pos="22568"/>
                <w:tab w:val="left" w:pos="24938"/>
              </w:tabs>
              <w:spacing w:after="0"/>
              <w:ind w:right="56"/>
              <w:jc w:val="both"/>
              <w:rPr>
                <w:highlight w:val="yellow"/>
              </w:rPr>
            </w:pPr>
            <w:r>
              <w:rPr>
                <w:rFonts w:ascii="Arial" w:hAnsi="Arial"/>
                <w:sz w:val="22"/>
                <w:szCs w:val="22"/>
              </w:rPr>
              <w:t>Médiathèque de l'architecture et du patrimoine (MAPA) – Projet d’organigramme</w:t>
            </w:r>
          </w:p>
          <w:p w:rsidR="00D7709E" w:rsidRDefault="00D7709E">
            <w:pPr>
              <w:pStyle w:val="Normal1"/>
              <w:shd w:val="clear" w:color="000000" w:fill="FFFFFF"/>
              <w:tabs>
                <w:tab w:val="left" w:pos="8698"/>
                <w:tab w:val="left" w:pos="10526"/>
                <w:tab w:val="left" w:pos="11440"/>
                <w:tab w:val="left" w:pos="12354"/>
                <w:tab w:val="left" w:pos="22568"/>
                <w:tab w:val="left" w:pos="24938"/>
              </w:tabs>
              <w:ind w:right="56"/>
              <w:jc w:val="both"/>
              <w:rPr>
                <w:rFonts w:ascii="Arial" w:hAnsi="Arial"/>
                <w:sz w:val="22"/>
                <w:szCs w:val="22"/>
              </w:rPr>
            </w:pPr>
          </w:p>
        </w:tc>
        <w:tc>
          <w:tcPr>
            <w:tcW w:w="1916" w:type="dxa"/>
            <w:tcBorders>
              <w:top w:val="single" w:sz="2" w:space="0" w:color="000001"/>
              <w:left w:val="single" w:sz="2" w:space="0" w:color="000001"/>
              <w:bottom w:val="single" w:sz="2" w:space="0" w:color="000001"/>
            </w:tcBorders>
            <w:shd w:val="clear" w:color="auto" w:fill="auto"/>
            <w:tcMar>
              <w:left w:w="-2" w:type="dxa"/>
            </w:tcMar>
          </w:tcPr>
          <w:p w:rsidR="00D7709E" w:rsidRDefault="00467849">
            <w:pPr>
              <w:pStyle w:val="Contenudetableau"/>
              <w:jc w:val="center"/>
              <w:rPr>
                <w:rFonts w:ascii="Times New Roman" w:hAnsi="Times New Roman"/>
              </w:rPr>
            </w:pPr>
            <w:r>
              <w:rPr>
                <w:rFonts w:ascii="Arial" w:hAnsi="Arial"/>
                <w:sz w:val="22"/>
                <w:szCs w:val="22"/>
              </w:rPr>
              <w:t>19/10/16</w:t>
            </w:r>
          </w:p>
        </w:tc>
        <w:tc>
          <w:tcPr>
            <w:tcW w:w="558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7709E" w:rsidRDefault="00467849">
            <w:pPr>
              <w:pStyle w:val="Corpsdetexte1"/>
              <w:suppressLineNumbers/>
              <w:tabs>
                <w:tab w:val="left" w:pos="72"/>
                <w:tab w:val="left" w:pos="12658"/>
                <w:tab w:val="left" w:pos="14486"/>
                <w:tab w:val="left" w:pos="15400"/>
                <w:tab w:val="left" w:pos="16314"/>
                <w:tab w:val="left" w:pos="26528"/>
                <w:tab w:val="left" w:pos="28898"/>
              </w:tabs>
              <w:spacing w:beforeAutospacing="1" w:afterAutospacing="1"/>
              <w:ind w:hanging="24"/>
              <w:jc w:val="both"/>
              <w:rPr>
                <w:rFonts w:ascii="Times New Roman" w:hAnsi="Times New Roman"/>
                <w:sz w:val="20"/>
                <w:szCs w:val="20"/>
                <w:highlight w:val="yellow"/>
              </w:rPr>
            </w:pPr>
            <w:r>
              <w:rPr>
                <w:rFonts w:ascii="Arial" w:hAnsi="Arial"/>
                <w:sz w:val="22"/>
                <w:szCs w:val="22"/>
              </w:rPr>
              <w:t>Suite aux échanges avec les représentants du personnel lors du CT AC du 19 octobre 2016, le Secrétaire général adjoint a reporté le vote de ce point pour que l’administration puisse constituer et transmettre des pièces complémentaires.</w:t>
            </w:r>
          </w:p>
          <w:p w:rsidR="00D7709E" w:rsidRDefault="00467849">
            <w:pPr>
              <w:pStyle w:val="Corpsdetexte1"/>
              <w:spacing w:beforeAutospacing="1" w:afterAutospacing="1"/>
              <w:ind w:hanging="23"/>
              <w:jc w:val="both"/>
              <w:rPr>
                <w:rFonts w:ascii="Times New Roman" w:hAnsi="Times New Roman"/>
                <w:sz w:val="20"/>
                <w:szCs w:val="20"/>
                <w:highlight w:val="yellow"/>
              </w:rPr>
            </w:pPr>
            <w:r>
              <w:rPr>
                <w:rFonts w:ascii="Arial" w:hAnsi="Arial"/>
                <w:sz w:val="22"/>
                <w:szCs w:val="22"/>
              </w:rPr>
              <w:t>Le projet d’organigramme de la MAPA fera l’objet d'une nouvelle présentation lors d’un prochain CT AC.</w:t>
            </w:r>
          </w:p>
          <w:p w:rsidR="00D7709E" w:rsidRDefault="00D7709E">
            <w:pPr>
              <w:pStyle w:val="SNNature"/>
              <w:tabs>
                <w:tab w:val="left" w:pos="72"/>
                <w:tab w:val="left" w:pos="12658"/>
                <w:tab w:val="left" w:pos="14486"/>
                <w:tab w:val="left" w:pos="15400"/>
                <w:tab w:val="left" w:pos="16314"/>
                <w:tab w:val="left" w:pos="26528"/>
                <w:tab w:val="left" w:pos="28898"/>
              </w:tabs>
              <w:spacing w:beforeAutospacing="1" w:afterAutospacing="1"/>
              <w:ind w:hanging="24"/>
              <w:jc w:val="both"/>
              <w:rPr>
                <w:rFonts w:ascii="Arial" w:hAnsi="Arial"/>
                <w:sz w:val="22"/>
                <w:szCs w:val="22"/>
              </w:rPr>
            </w:pPr>
          </w:p>
        </w:tc>
      </w:tr>
      <w:tr w:rsidR="00D7709E">
        <w:trPr>
          <w:trHeight w:val="919"/>
        </w:trPr>
        <w:tc>
          <w:tcPr>
            <w:tcW w:w="7634" w:type="dxa"/>
            <w:tcBorders>
              <w:top w:val="single" w:sz="2" w:space="0" w:color="000001"/>
              <w:left w:val="single" w:sz="2" w:space="0" w:color="000001"/>
              <w:bottom w:val="single" w:sz="2" w:space="0" w:color="000001"/>
            </w:tcBorders>
            <w:shd w:val="clear" w:color="auto" w:fill="auto"/>
            <w:tcMar>
              <w:left w:w="-2" w:type="dxa"/>
            </w:tcMar>
          </w:tcPr>
          <w:p w:rsidR="00D7709E" w:rsidRDefault="00467849" w:rsidP="002E5968">
            <w:pPr>
              <w:pStyle w:val="Normal1"/>
              <w:keepNext/>
              <w:shd w:val="clear" w:color="000000" w:fill="FFFFFF"/>
              <w:tabs>
                <w:tab w:val="left" w:pos="8698"/>
                <w:tab w:val="left" w:pos="10526"/>
                <w:tab w:val="left" w:pos="11440"/>
                <w:tab w:val="left" w:pos="12354"/>
                <w:tab w:val="left" w:pos="22568"/>
                <w:tab w:val="left" w:pos="24938"/>
              </w:tabs>
              <w:ind w:right="56"/>
              <w:jc w:val="both"/>
              <w:rPr>
                <w:highlight w:val="yellow"/>
              </w:rPr>
            </w:pPr>
            <w:r>
              <w:rPr>
                <w:rFonts w:ascii="Arial" w:hAnsi="Arial"/>
                <w:sz w:val="22"/>
                <w:szCs w:val="22"/>
              </w:rPr>
              <w:t xml:space="preserve">Saisine du </w:t>
            </w:r>
            <w:r w:rsidR="002E5968">
              <w:rPr>
                <w:rFonts w:ascii="Arial" w:hAnsi="Arial"/>
                <w:sz w:val="22"/>
                <w:szCs w:val="22"/>
              </w:rPr>
              <w:t>guichet unique</w:t>
            </w:r>
            <w:r>
              <w:rPr>
                <w:rFonts w:ascii="Arial" w:hAnsi="Arial"/>
                <w:sz w:val="22"/>
                <w:szCs w:val="22"/>
              </w:rPr>
              <w:t xml:space="preserve"> sur les </w:t>
            </w:r>
            <w:r w:rsidR="002E5968">
              <w:rPr>
                <w:rFonts w:ascii="Arial" w:hAnsi="Arial"/>
                <w:sz w:val="22"/>
                <w:szCs w:val="22"/>
              </w:rPr>
              <w:t>indemnités journalières de sécurité sociale.</w:t>
            </w:r>
          </w:p>
        </w:tc>
        <w:tc>
          <w:tcPr>
            <w:tcW w:w="1916" w:type="dxa"/>
            <w:tcBorders>
              <w:top w:val="single" w:sz="2" w:space="0" w:color="000001"/>
              <w:left w:val="single" w:sz="2" w:space="0" w:color="000001"/>
              <w:bottom w:val="single" w:sz="2" w:space="0" w:color="000001"/>
            </w:tcBorders>
            <w:shd w:val="clear" w:color="auto" w:fill="auto"/>
            <w:tcMar>
              <w:left w:w="-2" w:type="dxa"/>
            </w:tcMar>
          </w:tcPr>
          <w:p w:rsidR="00D7709E" w:rsidRDefault="00467849">
            <w:pPr>
              <w:pStyle w:val="Contenudetableau"/>
              <w:jc w:val="center"/>
              <w:rPr>
                <w:rFonts w:ascii="Times New Roman" w:hAnsi="Times New Roman"/>
              </w:rPr>
            </w:pPr>
            <w:r>
              <w:rPr>
                <w:rFonts w:ascii="Arial" w:hAnsi="Arial"/>
                <w:sz w:val="22"/>
                <w:szCs w:val="22"/>
              </w:rPr>
              <w:t>19/10/16</w:t>
            </w:r>
          </w:p>
        </w:tc>
        <w:tc>
          <w:tcPr>
            <w:tcW w:w="558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7709E" w:rsidRDefault="00467849">
            <w:pPr>
              <w:pStyle w:val="SNNature"/>
              <w:tabs>
                <w:tab w:val="left" w:pos="72"/>
                <w:tab w:val="left" w:pos="12658"/>
                <w:tab w:val="left" w:pos="14486"/>
                <w:tab w:val="left" w:pos="15400"/>
                <w:tab w:val="left" w:pos="16314"/>
                <w:tab w:val="left" w:pos="26528"/>
                <w:tab w:val="left" w:pos="28898"/>
              </w:tabs>
              <w:spacing w:beforeAutospacing="1" w:afterAutospacing="1"/>
              <w:ind w:hanging="24"/>
              <w:jc w:val="both"/>
              <w:rPr>
                <w:rFonts w:ascii="Arial" w:hAnsi="Arial"/>
                <w:sz w:val="22"/>
                <w:szCs w:val="22"/>
              </w:rPr>
            </w:pPr>
            <w:r>
              <w:rPr>
                <w:rFonts w:ascii="Arial" w:hAnsi="Arial"/>
                <w:b w:val="0"/>
                <w:sz w:val="22"/>
                <w:szCs w:val="22"/>
              </w:rPr>
              <w:t>Un état des lieux de la pratique des établissements publics sous la tutelle du MCC concernés a été réalisé. Une note de saisine signée de la Cheffe de service des ressources humaines va être transmise à la DRFIP</w:t>
            </w:r>
          </w:p>
          <w:p w:rsidR="00D7709E" w:rsidRDefault="00D7709E">
            <w:pPr>
              <w:pStyle w:val="SNNature"/>
              <w:tabs>
                <w:tab w:val="left" w:pos="72"/>
                <w:tab w:val="left" w:pos="12658"/>
                <w:tab w:val="left" w:pos="14486"/>
                <w:tab w:val="left" w:pos="15400"/>
                <w:tab w:val="left" w:pos="16314"/>
                <w:tab w:val="left" w:pos="26528"/>
                <w:tab w:val="left" w:pos="28898"/>
              </w:tabs>
              <w:spacing w:beforeAutospacing="1" w:afterAutospacing="1"/>
              <w:ind w:hanging="24"/>
              <w:jc w:val="both"/>
              <w:rPr>
                <w:rFonts w:ascii="Arial" w:hAnsi="Arial"/>
                <w:bCs/>
                <w:sz w:val="22"/>
                <w:szCs w:val="22"/>
              </w:rPr>
            </w:pPr>
          </w:p>
        </w:tc>
      </w:tr>
      <w:tr w:rsidR="00D7709E">
        <w:trPr>
          <w:trHeight w:val="919"/>
        </w:trPr>
        <w:tc>
          <w:tcPr>
            <w:tcW w:w="7634" w:type="dxa"/>
            <w:tcBorders>
              <w:top w:val="single" w:sz="2" w:space="0" w:color="000001"/>
              <w:left w:val="single" w:sz="2" w:space="0" w:color="000001"/>
              <w:bottom w:val="single" w:sz="2" w:space="0" w:color="000001"/>
            </w:tcBorders>
            <w:shd w:val="clear" w:color="auto" w:fill="auto"/>
            <w:tcMar>
              <w:left w:w="-2" w:type="dxa"/>
            </w:tcMar>
          </w:tcPr>
          <w:p w:rsidR="00D7709E" w:rsidRDefault="00467849">
            <w:pPr>
              <w:pStyle w:val="Normal1"/>
              <w:keepNext/>
              <w:shd w:val="clear" w:color="000000" w:fill="FFFFFF"/>
              <w:tabs>
                <w:tab w:val="left" w:pos="8698"/>
                <w:tab w:val="left" w:pos="10526"/>
                <w:tab w:val="left" w:pos="11440"/>
                <w:tab w:val="left" w:pos="12354"/>
                <w:tab w:val="left" w:pos="22568"/>
                <w:tab w:val="left" w:pos="24938"/>
              </w:tabs>
              <w:ind w:right="56"/>
              <w:jc w:val="both"/>
              <w:rPr>
                <w:rFonts w:ascii="Times New Roman" w:hAnsi="Times New Roman"/>
              </w:rPr>
            </w:pPr>
            <w:r>
              <w:rPr>
                <w:rFonts w:ascii="Arial" w:hAnsi="Arial"/>
                <w:sz w:val="22"/>
                <w:szCs w:val="22"/>
              </w:rPr>
              <w:t xml:space="preserve">Saisine du CHSCT-AC sur l’organisation de la </w:t>
            </w:r>
            <w:r w:rsidR="002E5968">
              <w:rPr>
                <w:rFonts w:ascii="Arial" w:hAnsi="Arial"/>
                <w:sz w:val="22"/>
                <w:szCs w:val="22"/>
              </w:rPr>
              <w:t>direction générale des médias et des industries culturelles (</w:t>
            </w:r>
            <w:r>
              <w:rPr>
                <w:rFonts w:ascii="Arial" w:hAnsi="Arial"/>
                <w:sz w:val="22"/>
                <w:szCs w:val="22"/>
              </w:rPr>
              <w:t>DGMIC</w:t>
            </w:r>
            <w:r w:rsidR="004914C0">
              <w:rPr>
                <w:rFonts w:ascii="Arial" w:hAnsi="Arial"/>
                <w:sz w:val="22"/>
                <w:szCs w:val="22"/>
              </w:rPr>
              <w:t>)</w:t>
            </w:r>
          </w:p>
        </w:tc>
        <w:tc>
          <w:tcPr>
            <w:tcW w:w="1916" w:type="dxa"/>
            <w:tcBorders>
              <w:top w:val="single" w:sz="2" w:space="0" w:color="000001"/>
              <w:left w:val="single" w:sz="2" w:space="0" w:color="000001"/>
              <w:bottom w:val="single" w:sz="2" w:space="0" w:color="000001"/>
            </w:tcBorders>
            <w:shd w:val="clear" w:color="auto" w:fill="auto"/>
            <w:tcMar>
              <w:left w:w="-2" w:type="dxa"/>
            </w:tcMar>
          </w:tcPr>
          <w:p w:rsidR="00D7709E" w:rsidRPr="00467849" w:rsidRDefault="00467849" w:rsidP="00467849">
            <w:pPr>
              <w:pStyle w:val="Contenudetableau"/>
              <w:jc w:val="center"/>
              <w:rPr>
                <w:rFonts w:ascii="Times New Roman" w:hAnsi="Times New Roman"/>
                <w:sz w:val="20"/>
                <w:szCs w:val="20"/>
              </w:rPr>
            </w:pPr>
            <w:r>
              <w:rPr>
                <w:rFonts w:ascii="Arial" w:hAnsi="Arial"/>
                <w:sz w:val="22"/>
                <w:szCs w:val="22"/>
              </w:rPr>
              <w:t>19/10/16</w:t>
            </w:r>
          </w:p>
          <w:p w:rsidR="00D7709E" w:rsidRDefault="00D7709E">
            <w:pPr>
              <w:pStyle w:val="Contenudetableau"/>
              <w:jc w:val="center"/>
              <w:rPr>
                <w:rFonts w:ascii="Times New Roman" w:hAnsi="Times New Roman"/>
                <w:sz w:val="20"/>
                <w:szCs w:val="20"/>
              </w:rPr>
            </w:pPr>
          </w:p>
        </w:tc>
        <w:tc>
          <w:tcPr>
            <w:tcW w:w="558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7709E" w:rsidRDefault="00095B3B" w:rsidP="00095B3B">
            <w:pPr>
              <w:pStyle w:val="SNNature"/>
              <w:tabs>
                <w:tab w:val="left" w:pos="72"/>
                <w:tab w:val="left" w:pos="12658"/>
                <w:tab w:val="left" w:pos="14486"/>
                <w:tab w:val="left" w:pos="15400"/>
                <w:tab w:val="left" w:pos="16314"/>
                <w:tab w:val="left" w:pos="26528"/>
                <w:tab w:val="left" w:pos="28898"/>
              </w:tabs>
              <w:spacing w:beforeAutospacing="1" w:afterAutospacing="1"/>
              <w:ind w:left="-24"/>
              <w:jc w:val="both"/>
              <w:rPr>
                <w:rFonts w:ascii="Arial" w:hAnsi="Arial"/>
                <w:sz w:val="22"/>
                <w:szCs w:val="22"/>
              </w:rPr>
            </w:pPr>
            <w:r>
              <w:rPr>
                <w:rFonts w:ascii="Arial" w:hAnsi="Arial"/>
                <w:b w:val="0"/>
                <w:sz w:val="22"/>
                <w:szCs w:val="22"/>
              </w:rPr>
              <w:t xml:space="preserve">À </w:t>
            </w:r>
            <w:r w:rsidR="00467849">
              <w:rPr>
                <w:rFonts w:ascii="Arial" w:hAnsi="Arial"/>
                <w:b w:val="0"/>
                <w:sz w:val="22"/>
                <w:szCs w:val="22"/>
              </w:rPr>
              <w:t xml:space="preserve"> la demande des membres du CHSCT AC, ce point porté en question diverse a été reporté.</w:t>
            </w:r>
          </w:p>
        </w:tc>
      </w:tr>
      <w:tr w:rsidR="00467849">
        <w:trPr>
          <w:trHeight w:val="919"/>
        </w:trPr>
        <w:tc>
          <w:tcPr>
            <w:tcW w:w="7634" w:type="dxa"/>
            <w:tcBorders>
              <w:top w:val="single" w:sz="2" w:space="0" w:color="000001"/>
              <w:left w:val="single" w:sz="2" w:space="0" w:color="000001"/>
              <w:bottom w:val="single" w:sz="2" w:space="0" w:color="000001"/>
            </w:tcBorders>
            <w:shd w:val="clear" w:color="auto" w:fill="auto"/>
            <w:tcMar>
              <w:left w:w="-2" w:type="dxa"/>
            </w:tcMar>
          </w:tcPr>
          <w:p w:rsidR="00467849" w:rsidRDefault="00467849">
            <w:pPr>
              <w:pStyle w:val="Normal1"/>
              <w:keepNext/>
              <w:shd w:val="clear" w:color="000000" w:fill="FFFFFF"/>
              <w:tabs>
                <w:tab w:val="left" w:pos="8698"/>
                <w:tab w:val="left" w:pos="10526"/>
                <w:tab w:val="left" w:pos="11440"/>
                <w:tab w:val="left" w:pos="12354"/>
                <w:tab w:val="left" w:pos="22568"/>
                <w:tab w:val="left" w:pos="24938"/>
              </w:tabs>
              <w:ind w:right="56"/>
              <w:jc w:val="both"/>
              <w:rPr>
                <w:rFonts w:ascii="Arial" w:hAnsi="Arial"/>
                <w:sz w:val="22"/>
                <w:szCs w:val="22"/>
              </w:rPr>
            </w:pPr>
            <w:r>
              <w:rPr>
                <w:rFonts w:ascii="Arial" w:hAnsi="Arial"/>
                <w:sz w:val="22"/>
                <w:szCs w:val="22"/>
              </w:rPr>
              <w:lastRenderedPageBreak/>
              <w:t>Projet de règlement intérieur du musée plans et reliefs</w:t>
            </w:r>
          </w:p>
        </w:tc>
        <w:tc>
          <w:tcPr>
            <w:tcW w:w="1916" w:type="dxa"/>
            <w:tcBorders>
              <w:top w:val="single" w:sz="2" w:space="0" w:color="000001"/>
              <w:left w:val="single" w:sz="2" w:space="0" w:color="000001"/>
              <w:bottom w:val="single" w:sz="2" w:space="0" w:color="000001"/>
            </w:tcBorders>
            <w:shd w:val="clear" w:color="auto" w:fill="auto"/>
            <w:tcMar>
              <w:left w:w="-2" w:type="dxa"/>
            </w:tcMar>
          </w:tcPr>
          <w:p w:rsidR="00467849" w:rsidRDefault="00467849">
            <w:pPr>
              <w:pStyle w:val="Contenudetableau"/>
              <w:jc w:val="center"/>
              <w:rPr>
                <w:rFonts w:ascii="Arial" w:hAnsi="Arial"/>
                <w:sz w:val="22"/>
                <w:szCs w:val="22"/>
              </w:rPr>
            </w:pPr>
            <w:r>
              <w:rPr>
                <w:rFonts w:ascii="Arial" w:hAnsi="Arial"/>
                <w:sz w:val="22"/>
                <w:szCs w:val="22"/>
              </w:rPr>
              <w:t>28/02/17</w:t>
            </w:r>
          </w:p>
        </w:tc>
        <w:tc>
          <w:tcPr>
            <w:tcW w:w="558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467849" w:rsidRDefault="00BB5484">
            <w:pPr>
              <w:pStyle w:val="SNNature"/>
              <w:tabs>
                <w:tab w:val="left" w:pos="72"/>
                <w:tab w:val="left" w:pos="12658"/>
                <w:tab w:val="left" w:pos="14486"/>
                <w:tab w:val="left" w:pos="15400"/>
                <w:tab w:val="left" w:pos="16314"/>
                <w:tab w:val="left" w:pos="26528"/>
                <w:tab w:val="left" w:pos="28898"/>
              </w:tabs>
              <w:spacing w:beforeAutospacing="1" w:afterAutospacing="1"/>
              <w:ind w:hanging="24"/>
              <w:jc w:val="both"/>
              <w:rPr>
                <w:rFonts w:ascii="Arial" w:hAnsi="Arial"/>
                <w:b w:val="0"/>
                <w:sz w:val="22"/>
                <w:szCs w:val="22"/>
              </w:rPr>
            </w:pPr>
            <w:r>
              <w:rPr>
                <w:rFonts w:ascii="Arial" w:hAnsi="Arial"/>
                <w:b w:val="0"/>
                <w:sz w:val="22"/>
                <w:szCs w:val="22"/>
              </w:rPr>
              <w:t>Après un avis favorable unanime lors du CHSCT patrimoine du 15 juin 2016, le règlement intérieur du musée des plans-reliefs a été finalisé après prise en compte de remarques émises lors de la consultation du CT AC du 28 février.</w:t>
            </w:r>
            <w:bookmarkStart w:id="0" w:name="_GoBack"/>
            <w:bookmarkEnd w:id="0"/>
          </w:p>
        </w:tc>
      </w:tr>
      <w:tr w:rsidR="00467849">
        <w:trPr>
          <w:trHeight w:val="919"/>
        </w:trPr>
        <w:tc>
          <w:tcPr>
            <w:tcW w:w="7634" w:type="dxa"/>
            <w:tcBorders>
              <w:top w:val="single" w:sz="2" w:space="0" w:color="000001"/>
              <w:left w:val="single" w:sz="2" w:space="0" w:color="000001"/>
              <w:bottom w:val="single" w:sz="2" w:space="0" w:color="000001"/>
            </w:tcBorders>
            <w:shd w:val="clear" w:color="auto" w:fill="auto"/>
            <w:tcMar>
              <w:left w:w="-2" w:type="dxa"/>
            </w:tcMar>
          </w:tcPr>
          <w:p w:rsidR="00467849" w:rsidRDefault="002E5968" w:rsidP="002E5968">
            <w:pPr>
              <w:pStyle w:val="Normal1"/>
              <w:keepNext/>
              <w:shd w:val="clear" w:color="000000" w:fill="FFFFFF"/>
              <w:tabs>
                <w:tab w:val="left" w:pos="8698"/>
                <w:tab w:val="left" w:pos="10526"/>
                <w:tab w:val="left" w:pos="11440"/>
                <w:tab w:val="left" w:pos="12354"/>
                <w:tab w:val="left" w:pos="22568"/>
                <w:tab w:val="left" w:pos="24938"/>
              </w:tabs>
              <w:ind w:right="56"/>
              <w:jc w:val="both"/>
              <w:rPr>
                <w:rFonts w:ascii="Arial" w:hAnsi="Arial"/>
                <w:sz w:val="22"/>
                <w:szCs w:val="22"/>
              </w:rPr>
            </w:pPr>
            <w:r>
              <w:rPr>
                <w:rFonts w:ascii="Arial" w:hAnsi="Arial"/>
                <w:sz w:val="22"/>
                <w:szCs w:val="22"/>
              </w:rPr>
              <w:t>R</w:t>
            </w:r>
            <w:r w:rsidR="00C225F7">
              <w:rPr>
                <w:rFonts w:ascii="Arial" w:hAnsi="Arial"/>
                <w:sz w:val="22"/>
                <w:szCs w:val="22"/>
              </w:rPr>
              <w:t xml:space="preserve">éorganisation de la </w:t>
            </w:r>
            <w:r>
              <w:rPr>
                <w:rFonts w:ascii="Arial" w:hAnsi="Arial"/>
                <w:sz w:val="22"/>
                <w:szCs w:val="22"/>
              </w:rPr>
              <w:t>délégation à l’information et à la communication (</w:t>
            </w:r>
            <w:r w:rsidR="00C225F7">
              <w:rPr>
                <w:rFonts w:ascii="Arial" w:hAnsi="Arial"/>
                <w:sz w:val="22"/>
                <w:szCs w:val="22"/>
              </w:rPr>
              <w:t>DICOM</w:t>
            </w:r>
            <w:r>
              <w:rPr>
                <w:rFonts w:ascii="Arial" w:hAnsi="Arial"/>
                <w:sz w:val="22"/>
                <w:szCs w:val="22"/>
              </w:rPr>
              <w:t>)</w:t>
            </w:r>
          </w:p>
        </w:tc>
        <w:tc>
          <w:tcPr>
            <w:tcW w:w="1916" w:type="dxa"/>
            <w:tcBorders>
              <w:top w:val="single" w:sz="2" w:space="0" w:color="000001"/>
              <w:left w:val="single" w:sz="2" w:space="0" w:color="000001"/>
              <w:bottom w:val="single" w:sz="2" w:space="0" w:color="000001"/>
            </w:tcBorders>
            <w:shd w:val="clear" w:color="auto" w:fill="auto"/>
            <w:tcMar>
              <w:left w:w="-2" w:type="dxa"/>
            </w:tcMar>
          </w:tcPr>
          <w:p w:rsidR="00467849" w:rsidRDefault="00C225F7">
            <w:pPr>
              <w:pStyle w:val="Contenudetableau"/>
              <w:jc w:val="center"/>
              <w:rPr>
                <w:rFonts w:ascii="Arial" w:hAnsi="Arial"/>
                <w:sz w:val="22"/>
                <w:szCs w:val="22"/>
              </w:rPr>
            </w:pPr>
            <w:r>
              <w:rPr>
                <w:rFonts w:ascii="Arial" w:hAnsi="Arial"/>
                <w:sz w:val="22"/>
                <w:szCs w:val="22"/>
              </w:rPr>
              <w:t>21/04/17</w:t>
            </w:r>
          </w:p>
        </w:tc>
        <w:tc>
          <w:tcPr>
            <w:tcW w:w="558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467849" w:rsidRDefault="00467849">
            <w:pPr>
              <w:pStyle w:val="SNNature"/>
              <w:tabs>
                <w:tab w:val="left" w:pos="72"/>
                <w:tab w:val="left" w:pos="12658"/>
                <w:tab w:val="left" w:pos="14486"/>
                <w:tab w:val="left" w:pos="15400"/>
                <w:tab w:val="left" w:pos="16314"/>
                <w:tab w:val="left" w:pos="26528"/>
                <w:tab w:val="left" w:pos="28898"/>
              </w:tabs>
              <w:spacing w:beforeAutospacing="1" w:afterAutospacing="1"/>
              <w:ind w:hanging="24"/>
              <w:jc w:val="both"/>
              <w:rPr>
                <w:rFonts w:ascii="Arial" w:hAnsi="Arial"/>
                <w:b w:val="0"/>
                <w:sz w:val="22"/>
                <w:szCs w:val="22"/>
              </w:rPr>
            </w:pPr>
          </w:p>
        </w:tc>
      </w:tr>
      <w:tr w:rsidR="004604DF">
        <w:trPr>
          <w:trHeight w:val="919"/>
        </w:trPr>
        <w:tc>
          <w:tcPr>
            <w:tcW w:w="7634" w:type="dxa"/>
            <w:tcBorders>
              <w:top w:val="single" w:sz="2" w:space="0" w:color="000001"/>
              <w:left w:val="single" w:sz="2" w:space="0" w:color="000001"/>
              <w:bottom w:val="single" w:sz="2" w:space="0" w:color="000001"/>
            </w:tcBorders>
            <w:shd w:val="clear" w:color="auto" w:fill="auto"/>
            <w:tcMar>
              <w:left w:w="-2" w:type="dxa"/>
            </w:tcMar>
          </w:tcPr>
          <w:p w:rsidR="004604DF" w:rsidRDefault="004604DF" w:rsidP="004604DF">
            <w:pPr>
              <w:pStyle w:val="Normal1"/>
              <w:keepNext/>
              <w:shd w:val="clear" w:color="000000" w:fill="FFFFFF"/>
              <w:tabs>
                <w:tab w:val="left" w:pos="8698"/>
                <w:tab w:val="left" w:pos="10526"/>
                <w:tab w:val="left" w:pos="11440"/>
                <w:tab w:val="left" w:pos="12354"/>
                <w:tab w:val="left" w:pos="22568"/>
                <w:tab w:val="left" w:pos="24938"/>
              </w:tabs>
              <w:ind w:right="56"/>
              <w:jc w:val="both"/>
              <w:rPr>
                <w:rFonts w:ascii="Arial" w:hAnsi="Arial"/>
                <w:sz w:val="22"/>
                <w:szCs w:val="22"/>
              </w:rPr>
            </w:pPr>
            <w:r>
              <w:rPr>
                <w:rFonts w:ascii="Arial" w:hAnsi="Arial"/>
                <w:sz w:val="22"/>
                <w:szCs w:val="22"/>
              </w:rPr>
              <w:t>Création d’une délégation à la photographie au sein de la direction générale de la création artistique (DGCA)</w:t>
            </w:r>
          </w:p>
        </w:tc>
        <w:tc>
          <w:tcPr>
            <w:tcW w:w="1916" w:type="dxa"/>
            <w:tcBorders>
              <w:top w:val="single" w:sz="2" w:space="0" w:color="000001"/>
              <w:left w:val="single" w:sz="2" w:space="0" w:color="000001"/>
              <w:bottom w:val="single" w:sz="2" w:space="0" w:color="000001"/>
            </w:tcBorders>
            <w:shd w:val="clear" w:color="auto" w:fill="auto"/>
            <w:tcMar>
              <w:left w:w="-2" w:type="dxa"/>
            </w:tcMar>
          </w:tcPr>
          <w:p w:rsidR="004604DF" w:rsidRDefault="004604DF" w:rsidP="004604DF">
            <w:pPr>
              <w:pStyle w:val="Contenudetableau"/>
              <w:jc w:val="center"/>
              <w:rPr>
                <w:rFonts w:ascii="Arial" w:hAnsi="Arial"/>
                <w:sz w:val="22"/>
                <w:szCs w:val="22"/>
              </w:rPr>
            </w:pPr>
            <w:r>
              <w:rPr>
                <w:rFonts w:ascii="Arial" w:hAnsi="Arial"/>
                <w:sz w:val="22"/>
                <w:szCs w:val="22"/>
              </w:rPr>
              <w:t>21/04/17</w:t>
            </w:r>
          </w:p>
        </w:tc>
        <w:tc>
          <w:tcPr>
            <w:tcW w:w="558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4604DF" w:rsidRDefault="004604DF" w:rsidP="004604DF">
            <w:pPr>
              <w:pStyle w:val="SNNature"/>
              <w:tabs>
                <w:tab w:val="left" w:pos="72"/>
                <w:tab w:val="left" w:pos="12658"/>
                <w:tab w:val="left" w:pos="14486"/>
                <w:tab w:val="left" w:pos="15400"/>
                <w:tab w:val="left" w:pos="16314"/>
                <w:tab w:val="left" w:pos="26528"/>
                <w:tab w:val="left" w:pos="28898"/>
              </w:tabs>
              <w:spacing w:beforeAutospacing="1" w:afterAutospacing="1"/>
              <w:ind w:hanging="24"/>
              <w:jc w:val="both"/>
              <w:rPr>
                <w:rFonts w:ascii="Arial" w:hAnsi="Arial"/>
                <w:b w:val="0"/>
                <w:sz w:val="22"/>
                <w:szCs w:val="22"/>
              </w:rPr>
            </w:pPr>
            <w:r>
              <w:rPr>
                <w:rFonts w:ascii="Arial" w:hAnsi="Arial"/>
                <w:b w:val="0"/>
                <w:sz w:val="22"/>
                <w:szCs w:val="22"/>
              </w:rPr>
              <w:t>À</w:t>
            </w:r>
            <w:r>
              <w:rPr>
                <w:rFonts w:ascii="Arial" w:hAnsi="Arial"/>
                <w:b w:val="0"/>
                <w:sz w:val="22"/>
                <w:szCs w:val="22"/>
              </w:rPr>
              <w:t xml:space="preserve"> la suite de l’avis rendu par le CTAC du 21 avril 2017, l’arrêté modifiant l’organisation et les missions de la DGCA a été publié le 22 juin 2017.</w:t>
            </w:r>
          </w:p>
          <w:p w:rsidR="004604DF" w:rsidRDefault="004604DF" w:rsidP="004604DF">
            <w:pPr>
              <w:pStyle w:val="SNNature"/>
              <w:tabs>
                <w:tab w:val="left" w:pos="72"/>
                <w:tab w:val="left" w:pos="12658"/>
                <w:tab w:val="left" w:pos="14486"/>
                <w:tab w:val="left" w:pos="15400"/>
                <w:tab w:val="left" w:pos="16314"/>
                <w:tab w:val="left" w:pos="26528"/>
                <w:tab w:val="left" w:pos="28898"/>
              </w:tabs>
              <w:spacing w:beforeAutospacing="1" w:afterAutospacing="1"/>
              <w:ind w:hanging="24"/>
              <w:jc w:val="both"/>
              <w:rPr>
                <w:rFonts w:ascii="Arial" w:hAnsi="Arial"/>
                <w:b w:val="0"/>
                <w:sz w:val="22"/>
                <w:szCs w:val="22"/>
              </w:rPr>
            </w:pPr>
            <w:r>
              <w:rPr>
                <w:rFonts w:ascii="Arial" w:hAnsi="Arial"/>
                <w:b w:val="0"/>
                <w:sz w:val="22"/>
                <w:szCs w:val="22"/>
              </w:rPr>
              <w:t>L’avis de vacance du poste de délégué à la photographie a été diffusé sur la BIEP entre le 4 juillet et le 4 août 2017. La candidate retenue, Marion HISLEN, a pris ses fonctions le 1</w:t>
            </w:r>
            <w:r w:rsidRPr="0017308E">
              <w:rPr>
                <w:rFonts w:ascii="Arial" w:hAnsi="Arial"/>
                <w:b w:val="0"/>
                <w:sz w:val="22"/>
                <w:szCs w:val="22"/>
                <w:vertAlign w:val="superscript"/>
              </w:rPr>
              <w:t>er</w:t>
            </w:r>
            <w:r>
              <w:rPr>
                <w:rFonts w:ascii="Arial" w:hAnsi="Arial"/>
                <w:b w:val="0"/>
                <w:sz w:val="22"/>
                <w:szCs w:val="22"/>
              </w:rPr>
              <w:t xml:space="preserve"> février 2018.</w:t>
            </w:r>
          </w:p>
          <w:p w:rsidR="004604DF" w:rsidRDefault="004604DF" w:rsidP="004604DF">
            <w:pPr>
              <w:pStyle w:val="SNNature"/>
              <w:tabs>
                <w:tab w:val="left" w:pos="72"/>
                <w:tab w:val="left" w:pos="12658"/>
                <w:tab w:val="left" w:pos="14486"/>
                <w:tab w:val="left" w:pos="15400"/>
                <w:tab w:val="left" w:pos="16314"/>
                <w:tab w:val="left" w:pos="26528"/>
                <w:tab w:val="left" w:pos="28898"/>
              </w:tabs>
              <w:spacing w:beforeAutospacing="1" w:afterAutospacing="1"/>
              <w:ind w:hanging="24"/>
              <w:jc w:val="both"/>
              <w:rPr>
                <w:rFonts w:ascii="Arial" w:hAnsi="Arial"/>
                <w:b w:val="0"/>
                <w:sz w:val="22"/>
                <w:szCs w:val="22"/>
              </w:rPr>
            </w:pPr>
            <w:r>
              <w:rPr>
                <w:rFonts w:ascii="Arial" w:hAnsi="Arial"/>
                <w:b w:val="0"/>
                <w:sz w:val="22"/>
                <w:szCs w:val="22"/>
              </w:rPr>
              <w:t xml:space="preserve">Les avis de vacance des deux chargés de mission de la délégation à la photographie ont été diffusés entre le 2 octobre et le 2 novembre 2017. Ces procédures de recrutement touchent à leur terme. La CAP des attachés a émis un avis favorable au recrutement de M. </w:t>
            </w:r>
            <w:r w:rsidRPr="0017308E">
              <w:rPr>
                <w:rFonts w:ascii="Arial" w:hAnsi="Arial"/>
                <w:b w:val="0"/>
                <w:sz w:val="22"/>
                <w:szCs w:val="22"/>
              </w:rPr>
              <w:t xml:space="preserve">Alexandre </w:t>
            </w:r>
            <w:r w:rsidRPr="0017308E">
              <w:rPr>
                <w:rFonts w:ascii="Arial" w:hAnsi="Arial"/>
                <w:b w:val="0"/>
                <w:caps/>
                <w:sz w:val="22"/>
                <w:szCs w:val="22"/>
              </w:rPr>
              <w:t>Therwath</w:t>
            </w:r>
            <w:r>
              <w:rPr>
                <w:rFonts w:ascii="Arial" w:hAnsi="Arial"/>
                <w:b w:val="0"/>
                <w:sz w:val="22"/>
                <w:szCs w:val="22"/>
              </w:rPr>
              <w:t xml:space="preserve"> qui prendra ses fonctions de chargé de mission économie de la création dans le domaine de la photographie le 4 avril prochain. Le choix du candidat sur le poste de chargé de mission scientifique est soumis à l’avis de la CAP des conservateurs prévue le 29 mars 2017. </w:t>
            </w:r>
          </w:p>
          <w:p w:rsidR="004604DF" w:rsidRDefault="004604DF" w:rsidP="004604DF">
            <w:pPr>
              <w:pStyle w:val="SNNature"/>
              <w:tabs>
                <w:tab w:val="left" w:pos="72"/>
                <w:tab w:val="left" w:pos="12658"/>
                <w:tab w:val="left" w:pos="14486"/>
                <w:tab w:val="left" w:pos="15400"/>
                <w:tab w:val="left" w:pos="16314"/>
                <w:tab w:val="left" w:pos="26528"/>
                <w:tab w:val="left" w:pos="28898"/>
              </w:tabs>
              <w:spacing w:beforeAutospacing="1" w:afterAutospacing="1"/>
              <w:ind w:hanging="24"/>
              <w:jc w:val="both"/>
              <w:rPr>
                <w:rFonts w:ascii="Arial" w:hAnsi="Arial"/>
                <w:b w:val="0"/>
                <w:sz w:val="22"/>
                <w:szCs w:val="22"/>
              </w:rPr>
            </w:pPr>
            <w:r>
              <w:rPr>
                <w:rFonts w:ascii="Arial" w:hAnsi="Arial"/>
                <w:b w:val="0"/>
                <w:sz w:val="22"/>
                <w:szCs w:val="22"/>
              </w:rPr>
              <w:t>Le poste d’assistant administratif (mutualisé avec le service des arts plastiques) est occupé par Mme Isabelle PETIT depuis le 1</w:t>
            </w:r>
            <w:r w:rsidRPr="0017308E">
              <w:rPr>
                <w:rFonts w:ascii="Arial" w:hAnsi="Arial"/>
                <w:b w:val="0"/>
                <w:sz w:val="22"/>
                <w:szCs w:val="22"/>
                <w:vertAlign w:val="superscript"/>
              </w:rPr>
              <w:t>er</w:t>
            </w:r>
            <w:r>
              <w:rPr>
                <w:rFonts w:ascii="Arial" w:hAnsi="Arial"/>
                <w:b w:val="0"/>
                <w:sz w:val="22"/>
                <w:szCs w:val="22"/>
              </w:rPr>
              <w:t xml:space="preserve"> décembre 2017.</w:t>
            </w:r>
          </w:p>
          <w:p w:rsidR="004604DF" w:rsidRDefault="004604DF" w:rsidP="004604DF">
            <w:pPr>
              <w:pStyle w:val="SNNature"/>
              <w:tabs>
                <w:tab w:val="left" w:pos="72"/>
                <w:tab w:val="left" w:pos="12658"/>
                <w:tab w:val="left" w:pos="14486"/>
                <w:tab w:val="left" w:pos="15400"/>
                <w:tab w:val="left" w:pos="16314"/>
                <w:tab w:val="left" w:pos="26528"/>
                <w:tab w:val="left" w:pos="28898"/>
              </w:tabs>
              <w:spacing w:beforeAutospacing="1" w:afterAutospacing="1"/>
              <w:ind w:hanging="24"/>
              <w:jc w:val="both"/>
              <w:rPr>
                <w:rFonts w:ascii="Arial" w:hAnsi="Arial"/>
                <w:b w:val="0"/>
                <w:sz w:val="22"/>
                <w:szCs w:val="22"/>
              </w:rPr>
            </w:pPr>
            <w:r>
              <w:rPr>
                <w:rFonts w:ascii="Arial" w:hAnsi="Arial"/>
                <w:b w:val="0"/>
                <w:sz w:val="22"/>
                <w:szCs w:val="22"/>
              </w:rPr>
              <w:t xml:space="preserve">L’installation des agents de la délégation à la photographie au sein du bâtiment de la rue Beaubourg implique des mouvements internes qui sont présentés pour information au CHSCT AC du 23 mars 2018. </w:t>
            </w:r>
          </w:p>
        </w:tc>
      </w:tr>
      <w:tr w:rsidR="00D40A88">
        <w:trPr>
          <w:trHeight w:val="919"/>
        </w:trPr>
        <w:tc>
          <w:tcPr>
            <w:tcW w:w="7634" w:type="dxa"/>
            <w:tcBorders>
              <w:top w:val="single" w:sz="2" w:space="0" w:color="000001"/>
              <w:left w:val="single" w:sz="2" w:space="0" w:color="000001"/>
              <w:bottom w:val="single" w:sz="2" w:space="0" w:color="000001"/>
            </w:tcBorders>
            <w:shd w:val="clear" w:color="auto" w:fill="auto"/>
            <w:tcMar>
              <w:left w:w="-2" w:type="dxa"/>
            </w:tcMar>
          </w:tcPr>
          <w:p w:rsidR="00D40A88" w:rsidRDefault="00D40A88" w:rsidP="00D40A88">
            <w:pPr>
              <w:pStyle w:val="Normal1"/>
              <w:keepNext/>
              <w:shd w:val="clear" w:color="000000" w:fill="FFFFFF"/>
              <w:tabs>
                <w:tab w:val="left" w:pos="8698"/>
                <w:tab w:val="left" w:pos="10526"/>
                <w:tab w:val="left" w:pos="11440"/>
                <w:tab w:val="left" w:pos="12354"/>
                <w:tab w:val="left" w:pos="22568"/>
                <w:tab w:val="left" w:pos="24938"/>
              </w:tabs>
              <w:ind w:right="56"/>
              <w:jc w:val="both"/>
              <w:rPr>
                <w:rFonts w:ascii="Arial" w:hAnsi="Arial"/>
                <w:sz w:val="22"/>
                <w:szCs w:val="22"/>
              </w:rPr>
            </w:pPr>
            <w:r>
              <w:rPr>
                <w:rFonts w:ascii="Arial" w:hAnsi="Arial"/>
                <w:sz w:val="22"/>
                <w:szCs w:val="22"/>
              </w:rPr>
              <w:lastRenderedPageBreak/>
              <w:t xml:space="preserve">Programme « action publique 2022 » </w:t>
            </w:r>
          </w:p>
        </w:tc>
        <w:tc>
          <w:tcPr>
            <w:tcW w:w="1916" w:type="dxa"/>
            <w:tcBorders>
              <w:top w:val="single" w:sz="2" w:space="0" w:color="000001"/>
              <w:left w:val="single" w:sz="2" w:space="0" w:color="000001"/>
              <w:bottom w:val="single" w:sz="2" w:space="0" w:color="000001"/>
            </w:tcBorders>
            <w:shd w:val="clear" w:color="auto" w:fill="auto"/>
            <w:tcMar>
              <w:left w:w="-2" w:type="dxa"/>
            </w:tcMar>
          </w:tcPr>
          <w:p w:rsidR="00D40A88" w:rsidRDefault="00D40A88" w:rsidP="00D40A88">
            <w:pPr>
              <w:pStyle w:val="Contenudetableau"/>
              <w:jc w:val="center"/>
              <w:rPr>
                <w:rFonts w:ascii="Arial" w:hAnsi="Arial"/>
                <w:sz w:val="22"/>
                <w:szCs w:val="22"/>
              </w:rPr>
            </w:pPr>
            <w:r>
              <w:rPr>
                <w:rFonts w:ascii="Arial" w:hAnsi="Arial"/>
                <w:sz w:val="22"/>
                <w:szCs w:val="22"/>
              </w:rPr>
              <w:t>16/11/17</w:t>
            </w:r>
          </w:p>
        </w:tc>
        <w:tc>
          <w:tcPr>
            <w:tcW w:w="558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40A88" w:rsidRPr="000C023F" w:rsidRDefault="00D40A88" w:rsidP="00D40A88">
            <w:pPr>
              <w:pStyle w:val="SNNature"/>
              <w:tabs>
                <w:tab w:val="left" w:pos="72"/>
                <w:tab w:val="left" w:pos="855"/>
              </w:tabs>
              <w:spacing w:beforeAutospacing="1" w:afterAutospacing="1"/>
              <w:ind w:hanging="24"/>
              <w:jc w:val="both"/>
              <w:rPr>
                <w:rFonts w:ascii="Arial" w:hAnsi="Arial" w:cs="Arial"/>
                <w:b w:val="0"/>
                <w:sz w:val="22"/>
                <w:szCs w:val="22"/>
              </w:rPr>
            </w:pPr>
            <w:r w:rsidRPr="00FC0940">
              <w:rPr>
                <w:rFonts w:ascii="Arial" w:hAnsi="Arial" w:cs="Arial"/>
                <w:b w:val="0"/>
                <w:sz w:val="22"/>
                <w:szCs w:val="22"/>
              </w:rPr>
              <w:tab/>
            </w:r>
            <w:r w:rsidRPr="000C023F">
              <w:rPr>
                <w:rFonts w:ascii="Arial" w:hAnsi="Arial" w:cs="Arial"/>
                <w:b w:val="0"/>
                <w:sz w:val="22"/>
                <w:szCs w:val="22"/>
              </w:rPr>
              <w:t xml:space="preserve">Trois mois après le lancement du Programme Action Publique 2022, un premier comité interministériel de la transformation publique (CITP), tenu le 1er février 2018, a permis au </w:t>
            </w:r>
            <w:r w:rsidRPr="00FC0940">
              <w:rPr>
                <w:rFonts w:ascii="Arial" w:hAnsi="Arial" w:cs="Arial"/>
                <w:b w:val="0"/>
                <w:sz w:val="22"/>
                <w:szCs w:val="22"/>
              </w:rPr>
              <w:t>G</w:t>
            </w:r>
            <w:r w:rsidRPr="000C023F">
              <w:rPr>
                <w:rFonts w:ascii="Arial" w:hAnsi="Arial" w:cs="Arial"/>
                <w:b w:val="0"/>
                <w:sz w:val="22"/>
                <w:szCs w:val="22"/>
              </w:rPr>
              <w:t xml:space="preserve">ouvernement d’annoncer des premières mesures issues </w:t>
            </w:r>
            <w:r w:rsidRPr="000C023F">
              <w:rPr>
                <w:rFonts w:ascii="Arial" w:hAnsi="Arial" w:cs="Arial"/>
                <w:sz w:val="22"/>
                <w:szCs w:val="22"/>
              </w:rPr>
              <w:t>des cinq chantiers transversaux engagés</w:t>
            </w:r>
            <w:r w:rsidRPr="000C023F">
              <w:rPr>
                <w:rFonts w:ascii="Arial" w:hAnsi="Arial" w:cs="Arial"/>
                <w:b w:val="0"/>
                <w:sz w:val="22"/>
                <w:szCs w:val="22"/>
              </w:rPr>
              <w:t xml:space="preserve"> - ressources humaines, modernisation de la gestion budgétaire et comptable publique, simplification et qualité de service, transformation numérique, organisation territoriale des services publics -, enclenchant la dynamique de transformation publique.</w:t>
            </w:r>
          </w:p>
          <w:p w:rsidR="00D40A88" w:rsidRPr="00FC0940" w:rsidRDefault="00D40A88" w:rsidP="00D40A88">
            <w:pPr>
              <w:pStyle w:val="SNNature"/>
              <w:tabs>
                <w:tab w:val="left" w:pos="72"/>
                <w:tab w:val="left" w:pos="855"/>
              </w:tabs>
              <w:spacing w:beforeAutospacing="1" w:afterAutospacing="1"/>
              <w:ind w:hanging="24"/>
              <w:jc w:val="both"/>
              <w:rPr>
                <w:rFonts w:ascii="Arial" w:hAnsi="Arial" w:cs="Arial"/>
                <w:b w:val="0"/>
                <w:sz w:val="22"/>
                <w:szCs w:val="22"/>
              </w:rPr>
            </w:pPr>
            <w:r w:rsidRPr="000C023F">
              <w:rPr>
                <w:rFonts w:ascii="Arial" w:hAnsi="Arial" w:cs="Arial"/>
                <w:b w:val="0"/>
                <w:sz w:val="22"/>
                <w:szCs w:val="22"/>
              </w:rPr>
              <w:t>Dans le cadre des chantiers « simplification administrative et qualité de service » et « transformation numérique » l’</w:t>
            </w:r>
            <w:proofErr w:type="spellStart"/>
            <w:r w:rsidRPr="000C023F">
              <w:rPr>
                <w:rFonts w:ascii="Arial" w:hAnsi="Arial" w:cs="Arial"/>
                <w:b w:val="0"/>
                <w:sz w:val="22"/>
                <w:szCs w:val="22"/>
              </w:rPr>
              <w:t>Etat</w:t>
            </w:r>
            <w:proofErr w:type="spellEnd"/>
            <w:r w:rsidRPr="000C023F">
              <w:rPr>
                <w:rFonts w:ascii="Arial" w:hAnsi="Arial" w:cs="Arial"/>
                <w:b w:val="0"/>
                <w:sz w:val="22"/>
                <w:szCs w:val="22"/>
              </w:rPr>
              <w:t xml:space="preserve"> s’est engagé en faveur des associations culturelles qui « pourront déposer en ligne auprès des services du Ministère de la culture leurs demandes de subventions à compter du 1er janvier 2019. »</w:t>
            </w:r>
          </w:p>
          <w:p w:rsidR="00D40A88" w:rsidRPr="000C023F" w:rsidRDefault="00D40A88" w:rsidP="00D40A88">
            <w:pPr>
              <w:pStyle w:val="SNNature"/>
              <w:tabs>
                <w:tab w:val="left" w:pos="72"/>
                <w:tab w:val="left" w:pos="855"/>
              </w:tabs>
              <w:spacing w:beforeAutospacing="1" w:afterAutospacing="1"/>
              <w:ind w:hanging="24"/>
              <w:jc w:val="both"/>
              <w:rPr>
                <w:rFonts w:ascii="Arial" w:hAnsi="Arial" w:cs="Arial"/>
                <w:b w:val="0"/>
                <w:sz w:val="22"/>
                <w:szCs w:val="22"/>
              </w:rPr>
            </w:pPr>
            <w:r w:rsidRPr="000C023F">
              <w:rPr>
                <w:rFonts w:ascii="Arial" w:hAnsi="Arial" w:cs="Arial"/>
                <w:b w:val="0"/>
                <w:sz w:val="22"/>
                <w:szCs w:val="22"/>
              </w:rPr>
              <w:t>Pour mener à bien la transformation de l'</w:t>
            </w:r>
            <w:proofErr w:type="spellStart"/>
            <w:r w:rsidRPr="000C023F">
              <w:rPr>
                <w:rFonts w:ascii="Arial" w:hAnsi="Arial" w:cs="Arial"/>
                <w:b w:val="0"/>
                <w:sz w:val="22"/>
                <w:szCs w:val="22"/>
              </w:rPr>
              <w:t>Etat</w:t>
            </w:r>
            <w:proofErr w:type="spellEnd"/>
            <w:r w:rsidRPr="000C023F">
              <w:rPr>
                <w:rFonts w:ascii="Arial" w:hAnsi="Arial" w:cs="Arial"/>
                <w:b w:val="0"/>
                <w:sz w:val="22"/>
                <w:szCs w:val="22"/>
              </w:rPr>
              <w:t xml:space="preserve"> engagée dans le programme « Action Publique 2022 », le Gouvernement a mis en place un fonds dédié de 700 millions d’euros sur cinq ans, dont 200 millions d’euros dès 2018. Un premier appel à projets du fonds pour la transformation de l'action publique a également été lancé. </w:t>
            </w:r>
            <w:r w:rsidRPr="00FC0940">
              <w:rPr>
                <w:rFonts w:ascii="Arial" w:hAnsi="Arial" w:cs="Arial"/>
                <w:b w:val="0"/>
                <w:sz w:val="22"/>
                <w:szCs w:val="22"/>
              </w:rPr>
              <w:t>Plusieurs appels à projets seront lancés dans le cadre du fonds pour la transformation de l’action publique à partir de février 2018, pendant 5 ans.</w:t>
            </w:r>
          </w:p>
          <w:p w:rsidR="00D40A88" w:rsidRPr="000C023F" w:rsidRDefault="00D40A88" w:rsidP="00D40A88">
            <w:pPr>
              <w:pStyle w:val="SNNature"/>
              <w:tabs>
                <w:tab w:val="left" w:pos="72"/>
                <w:tab w:val="left" w:pos="855"/>
              </w:tabs>
              <w:spacing w:beforeAutospacing="1" w:afterAutospacing="1"/>
              <w:ind w:hanging="24"/>
              <w:jc w:val="both"/>
              <w:rPr>
                <w:rFonts w:ascii="Arial" w:hAnsi="Arial" w:cs="Arial"/>
                <w:b w:val="0"/>
                <w:sz w:val="22"/>
                <w:szCs w:val="22"/>
              </w:rPr>
            </w:pPr>
            <w:r w:rsidRPr="000C023F">
              <w:rPr>
                <w:rFonts w:ascii="Arial" w:hAnsi="Arial" w:cs="Arial"/>
                <w:b w:val="0"/>
                <w:sz w:val="22"/>
                <w:szCs w:val="22"/>
              </w:rPr>
              <w:t>Le deuxième CITP aura lieu en avril prochain, après la remise du rapport du comité CAP22. D'autres CITP seront organisés, tous les six mois, et permettront de suivre la mise en œuvre des plans de transformations ministériels et interministériels, et de s'assurer du niveau d'engagement des ministères.</w:t>
            </w:r>
          </w:p>
          <w:p w:rsidR="00D40A88" w:rsidRPr="00BD3142" w:rsidRDefault="00D40A88" w:rsidP="00D40A88">
            <w:pPr>
              <w:pStyle w:val="NormalWeb"/>
              <w:jc w:val="both"/>
              <w:rPr>
                <w:rFonts w:ascii="Arial" w:hAnsi="Arial" w:cs="Arial"/>
                <w:sz w:val="22"/>
                <w:szCs w:val="22"/>
              </w:rPr>
            </w:pPr>
            <w:r w:rsidRPr="00BD3142">
              <w:rPr>
                <w:rFonts w:ascii="Arial" w:hAnsi="Arial" w:cs="Arial"/>
                <w:sz w:val="22"/>
                <w:szCs w:val="22"/>
              </w:rPr>
              <w:t xml:space="preserve">Parallèlement, le secrétaire général s’est engagé dans l’examen de 10 thématiques transversales s’inscrivant dans le chantier relatif à « une administration centrale </w:t>
            </w:r>
            <w:r w:rsidRPr="00BD3142">
              <w:rPr>
                <w:rFonts w:ascii="Arial" w:hAnsi="Arial" w:cs="Arial"/>
                <w:sz w:val="22"/>
                <w:szCs w:val="22"/>
              </w:rPr>
              <w:lastRenderedPageBreak/>
              <w:t>administration stratège et experte, encore plus agile et innovante »</w:t>
            </w:r>
            <w:r>
              <w:rPr>
                <w:rFonts w:ascii="Arial" w:hAnsi="Arial" w:cs="Arial"/>
                <w:sz w:val="22"/>
                <w:szCs w:val="22"/>
              </w:rPr>
              <w:t xml:space="preserve"> lancé par la ministre</w:t>
            </w:r>
            <w:r w:rsidRPr="00BD3142">
              <w:rPr>
                <w:rFonts w:ascii="Arial" w:hAnsi="Arial" w:cs="Arial"/>
                <w:sz w:val="22"/>
                <w:szCs w:val="22"/>
              </w:rPr>
              <w:t>. Des groupes de travail associant les directions générales et portant sur dix domaines de compétence, sont chargés d’étudier la répartition des rôles entre le secrétariat général et les directions générales en vue d’aboutir à des propositions d'évolution destinées à optimiser le fonctionnement de l'administration centrale. Les 10 thématiques identifiées comme prioritaires sont l’action internationale et européenne, le budget et chaîne de la dépense, la communication, la documentation, les études, la formation, la logistique, la recherche, les ressources humaines et les systèmes d'information et transformation numérique</w:t>
            </w:r>
            <w:r>
              <w:rPr>
                <w:rFonts w:ascii="Arial" w:hAnsi="Arial" w:cs="Arial"/>
                <w:sz w:val="22"/>
                <w:szCs w:val="22"/>
              </w:rPr>
              <w:t>.</w:t>
            </w:r>
          </w:p>
          <w:p w:rsidR="00D40A88" w:rsidRPr="00FC0940" w:rsidRDefault="00D40A88" w:rsidP="00D40A88">
            <w:pPr>
              <w:pStyle w:val="SNNature"/>
              <w:tabs>
                <w:tab w:val="left" w:pos="72"/>
                <w:tab w:val="left" w:pos="855"/>
              </w:tabs>
              <w:spacing w:beforeAutospacing="1" w:afterAutospacing="1"/>
              <w:ind w:hanging="24"/>
              <w:jc w:val="both"/>
              <w:rPr>
                <w:rFonts w:ascii="Arial" w:hAnsi="Arial" w:cs="Arial"/>
                <w:b w:val="0"/>
                <w:sz w:val="22"/>
                <w:szCs w:val="22"/>
              </w:rPr>
            </w:pPr>
          </w:p>
        </w:tc>
      </w:tr>
    </w:tbl>
    <w:p w:rsidR="00D7709E" w:rsidRDefault="00D7709E">
      <w:pPr>
        <w:pStyle w:val="Normal1"/>
        <w:jc w:val="both"/>
        <w:rPr>
          <w:rFonts w:ascii="Arial" w:hAnsi="Arial"/>
          <w:sz w:val="22"/>
          <w:szCs w:val="22"/>
        </w:rPr>
      </w:pPr>
    </w:p>
    <w:sectPr w:rsidR="00D7709E">
      <w:footerReference w:type="default" r:id="rId7"/>
      <w:pgSz w:w="16838" w:h="11906" w:orient="landscape"/>
      <w:pgMar w:top="709" w:right="1134" w:bottom="777" w:left="1134" w:header="0" w:footer="720" w:gutter="0"/>
      <w:cols w:space="720"/>
      <w:formProt w:val="0"/>
      <w:docGrid w:linePitch="249"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12C" w:rsidRDefault="0045512C">
      <w:r>
        <w:separator/>
      </w:r>
    </w:p>
  </w:endnote>
  <w:endnote w:type="continuationSeparator" w:id="0">
    <w:p w:rsidR="0045512C" w:rsidRDefault="0045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OpenSymbol, 'Arial Unicode MS'">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9E" w:rsidRPr="00467849" w:rsidRDefault="00467849">
    <w:pPr>
      <w:pStyle w:val="Pieddepage"/>
      <w:rPr>
        <w:sz w:val="21"/>
      </w:rPr>
    </w:pPr>
    <w:r>
      <w:rPr>
        <w:sz w:val="21"/>
      </w:rPr>
      <w:t xml:space="preserve">SG/SRH/BSDS  - CTAC du 15 mars 2018 – tableau de suivi </w:t>
    </w:r>
    <w:r>
      <w:rPr>
        <w:sz w:val="21"/>
      </w:rPr>
      <w:tab/>
    </w:r>
    <w:r>
      <w:rPr>
        <w:sz w:val="21"/>
      </w:rPr>
      <w:fldChar w:fldCharType="begin"/>
    </w:r>
    <w:r>
      <w:instrText>PAGE</w:instrText>
    </w:r>
    <w:r>
      <w:fldChar w:fldCharType="separate"/>
    </w:r>
    <w:r w:rsidR="00BB5484">
      <w:rPr>
        <w:noProof/>
      </w:rPr>
      <w:t>3</w:t>
    </w:r>
    <w:r>
      <w:fldChar w:fldCharType="end"/>
    </w:r>
    <w:r>
      <w:rPr>
        <w:sz w:val="21"/>
      </w:rPr>
      <w:t>/</w:t>
    </w:r>
    <w:r>
      <w:rPr>
        <w:sz w:val="21"/>
      </w:rPr>
      <w:fldChar w:fldCharType="begin"/>
    </w:r>
    <w:r>
      <w:instrText>NUMPAGES</w:instrText>
    </w:r>
    <w:r>
      <w:fldChar w:fldCharType="separate"/>
    </w:r>
    <w:r w:rsidR="00BB5484">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12C" w:rsidRDefault="0045512C">
      <w:r>
        <w:separator/>
      </w:r>
    </w:p>
  </w:footnote>
  <w:footnote w:type="continuationSeparator" w:id="0">
    <w:p w:rsidR="0045512C" w:rsidRDefault="00455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57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9E"/>
    <w:rsid w:val="00095B3B"/>
    <w:rsid w:val="002E5968"/>
    <w:rsid w:val="003F11FF"/>
    <w:rsid w:val="0045512C"/>
    <w:rsid w:val="004604DF"/>
    <w:rsid w:val="00467849"/>
    <w:rsid w:val="004914C0"/>
    <w:rsid w:val="005F5359"/>
    <w:rsid w:val="00B80B88"/>
    <w:rsid w:val="00BB5484"/>
    <w:rsid w:val="00C225F7"/>
    <w:rsid w:val="00D105EE"/>
    <w:rsid w:val="00D40A88"/>
    <w:rsid w:val="00D7709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8B51"/>
  <w15:docId w15:val="{A266F2E1-6D99-4EB1-A094-AB7C8E7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Lucida Sans Unicode" w:hAnsi="Liberation Sans"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sid w:val="001D6D58"/>
    <w:rPr>
      <w:rFonts w:ascii="Symbol" w:hAnsi="Symbol" w:cs="Courier New"/>
      <w:b w:val="0"/>
      <w:bCs w:val="0"/>
      <w:sz w:val="18"/>
      <w:szCs w:val="18"/>
    </w:rPr>
  </w:style>
  <w:style w:type="character" w:customStyle="1" w:styleId="Accentuationforte">
    <w:name w:val="Accentuation forte"/>
    <w:rsid w:val="001D6D58"/>
    <w:rPr>
      <w:b/>
      <w:bCs/>
    </w:rPr>
  </w:style>
  <w:style w:type="character" w:customStyle="1" w:styleId="summaryinformation">
    <w:name w:val="summary information"/>
    <w:qFormat/>
    <w:rsid w:val="001D6D58"/>
    <w:rPr>
      <w:rFonts w:ascii="Times, 'Times New Roman'" w:hAnsi="Times, 'Times New Roman'"/>
      <w:b/>
      <w:bCs/>
      <w:i/>
      <w:iCs/>
    </w:rPr>
  </w:style>
  <w:style w:type="character" w:customStyle="1" w:styleId="Puces">
    <w:name w:val="Puces"/>
    <w:qFormat/>
    <w:rsid w:val="001D6D58"/>
    <w:rPr>
      <w:rFonts w:ascii="OpenSymbol" w:eastAsia="OpenSymbol" w:hAnsi="OpenSymbol" w:cs="OpenSymbol"/>
    </w:rPr>
  </w:style>
  <w:style w:type="character" w:customStyle="1" w:styleId="WW8Num5z0">
    <w:name w:val="WW8Num5z0"/>
    <w:qFormat/>
    <w:rsid w:val="001D6D58"/>
    <w:rPr>
      <w:rFonts w:ascii="Symbol" w:hAnsi="Symbol" w:cs="OpenSymbol, 'Arial Unicode MS'"/>
    </w:rPr>
  </w:style>
  <w:style w:type="character" w:customStyle="1" w:styleId="Caractresdenumrotation">
    <w:name w:val="Caractères de numérotation"/>
    <w:qFormat/>
    <w:rsid w:val="001D6D58"/>
  </w:style>
  <w:style w:type="character" w:customStyle="1" w:styleId="Marquedecommentaire1">
    <w:name w:val="Marque de commentaire1"/>
    <w:qFormat/>
    <w:rsid w:val="001D6D58"/>
    <w:rPr>
      <w:sz w:val="16"/>
      <w:szCs w:val="16"/>
    </w:rPr>
  </w:style>
  <w:style w:type="character" w:styleId="Accentuation">
    <w:name w:val="Emphasis"/>
    <w:rsid w:val="001D6D58"/>
    <w:rPr>
      <w:i/>
      <w:iCs/>
    </w:rPr>
  </w:style>
  <w:style w:type="character" w:customStyle="1" w:styleId="PieddepageCar">
    <w:name w:val="Pied de page Car"/>
    <w:basedOn w:val="Policepardfaut"/>
    <w:link w:val="Pieddepage"/>
    <w:uiPriority w:val="99"/>
    <w:qFormat/>
    <w:rsid w:val="001D6D58"/>
    <w:rPr>
      <w:szCs w:val="21"/>
    </w:rPr>
  </w:style>
  <w:style w:type="character" w:customStyle="1" w:styleId="En-tteCar">
    <w:name w:val="En-tête Car"/>
    <w:basedOn w:val="Policepardfaut"/>
    <w:uiPriority w:val="99"/>
    <w:semiHidden/>
    <w:qFormat/>
    <w:rsid w:val="009631DD"/>
    <w:rPr>
      <w:szCs w:val="21"/>
    </w:rPr>
  </w:style>
  <w:style w:type="character" w:customStyle="1" w:styleId="ListLabel1">
    <w:name w:val="ListLabel 1"/>
    <w:qFormat/>
    <w:rPr>
      <w:rFonts w:cs="Courier New"/>
      <w:b w:val="0"/>
      <w:bCs w:val="0"/>
      <w:sz w:val="18"/>
      <w:szCs w:val="18"/>
    </w:rPr>
  </w:style>
  <w:style w:type="character" w:customStyle="1" w:styleId="ListLabel2">
    <w:name w:val="ListLabel 2"/>
    <w:qFormat/>
    <w:rPr>
      <w:rFonts w:cs="OpenSymbol, 'Arial Unicode MS'"/>
    </w:rPr>
  </w:style>
  <w:style w:type="paragraph" w:styleId="Titre">
    <w:name w:val="Title"/>
    <w:basedOn w:val="Normal"/>
    <w:next w:val="Corpsdetexte"/>
    <w:qFormat/>
    <w:pPr>
      <w:keepNext/>
      <w:spacing w:before="240" w:after="120"/>
    </w:pPr>
    <w:rPr>
      <w:rFonts w:eastAsia="Microsoft YaHei"/>
      <w:sz w:val="28"/>
      <w:szCs w:val="28"/>
    </w:rPr>
  </w:style>
  <w:style w:type="paragraph" w:styleId="Corpsdetexte">
    <w:name w:val="Body Text"/>
    <w:basedOn w:val="Normal"/>
    <w:pPr>
      <w:spacing w:after="140" w:line="288" w:lineRule="auto"/>
    </w:pPr>
  </w:style>
  <w:style w:type="paragraph" w:styleId="Liste">
    <w:name w:val="List"/>
    <w:basedOn w:val="Corpsdetexte"/>
    <w:rsid w:val="001D6D58"/>
    <w:pPr>
      <w:widowControl w:val="0"/>
    </w:pPr>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rsid w:val="001D6D58"/>
    <w:pPr>
      <w:widowControl w:val="0"/>
      <w:suppressLineNumbers/>
    </w:pPr>
  </w:style>
  <w:style w:type="paragraph" w:customStyle="1" w:styleId="Titreprincipal">
    <w:name w:val="Titre principal"/>
    <w:basedOn w:val="Normal"/>
    <w:qFormat/>
    <w:pPr>
      <w:keepNext/>
      <w:spacing w:before="240" w:after="120"/>
    </w:pPr>
    <w:rPr>
      <w:rFonts w:eastAsia="Microsoft YaHei"/>
      <w:sz w:val="28"/>
      <w:szCs w:val="28"/>
    </w:rPr>
  </w:style>
  <w:style w:type="paragraph" w:customStyle="1" w:styleId="Normal1">
    <w:name w:val="Normal1"/>
    <w:qFormat/>
    <w:rsid w:val="001D6D58"/>
    <w:pPr>
      <w:suppressAutoHyphens/>
      <w:textAlignment w:val="baseline"/>
    </w:pPr>
    <w:rPr>
      <w:color w:val="00000A"/>
      <w:sz w:val="24"/>
    </w:rPr>
  </w:style>
  <w:style w:type="paragraph" w:customStyle="1" w:styleId="Titre1">
    <w:name w:val="Titre1"/>
    <w:basedOn w:val="Normal1"/>
    <w:qFormat/>
    <w:rsid w:val="001D6D58"/>
    <w:pPr>
      <w:keepNext/>
      <w:spacing w:before="240" w:after="120"/>
    </w:pPr>
    <w:rPr>
      <w:rFonts w:eastAsia="Microsoft YaHei"/>
      <w:sz w:val="28"/>
      <w:szCs w:val="28"/>
    </w:rPr>
  </w:style>
  <w:style w:type="paragraph" w:customStyle="1" w:styleId="Corpsdetexte1">
    <w:name w:val="Corps de texte1"/>
    <w:basedOn w:val="Normal1"/>
    <w:qFormat/>
    <w:rsid w:val="001D6D58"/>
    <w:pPr>
      <w:spacing w:after="120" w:line="288" w:lineRule="auto"/>
    </w:pPr>
  </w:style>
  <w:style w:type="paragraph" w:customStyle="1" w:styleId="Lgende1">
    <w:name w:val="Légende1"/>
    <w:basedOn w:val="Normal1"/>
    <w:qFormat/>
    <w:rsid w:val="001D6D58"/>
    <w:pPr>
      <w:suppressLineNumbers/>
      <w:spacing w:before="120" w:after="120"/>
    </w:pPr>
    <w:rPr>
      <w:i/>
      <w:iCs/>
    </w:rPr>
  </w:style>
  <w:style w:type="paragraph" w:customStyle="1" w:styleId="Contenudetableau">
    <w:name w:val="Contenu de tableau"/>
    <w:basedOn w:val="Normal1"/>
    <w:qFormat/>
    <w:rsid w:val="001D6D58"/>
    <w:pPr>
      <w:suppressLineNumbers/>
    </w:pPr>
  </w:style>
  <w:style w:type="paragraph" w:customStyle="1" w:styleId="SNNature">
    <w:name w:val="SNNature"/>
    <w:basedOn w:val="Normal1"/>
    <w:qFormat/>
    <w:rsid w:val="001D6D58"/>
    <w:pPr>
      <w:suppressLineNumbers/>
      <w:spacing w:before="720" w:after="240"/>
      <w:jc w:val="center"/>
    </w:pPr>
    <w:rPr>
      <w:rFonts w:ascii="Times New Roman" w:hAnsi="Times New Roman"/>
      <w:b/>
    </w:rPr>
  </w:style>
  <w:style w:type="paragraph" w:customStyle="1" w:styleId="Texteprformat">
    <w:name w:val="Texte préformaté"/>
    <w:basedOn w:val="Normal1"/>
    <w:qFormat/>
    <w:rsid w:val="001D6D58"/>
    <w:rPr>
      <w:rFonts w:ascii="Courier New" w:eastAsia="Courier New" w:hAnsi="Courier New" w:cs="Courier New"/>
      <w:sz w:val="20"/>
      <w:szCs w:val="20"/>
    </w:rPr>
  </w:style>
  <w:style w:type="paragraph" w:customStyle="1" w:styleId="WW-Retraitcorpsdetexte2">
    <w:name w:val="WW-Retrait corps de texte 2"/>
    <w:basedOn w:val="Normal1"/>
    <w:qFormat/>
    <w:rsid w:val="001D6D58"/>
    <w:pPr>
      <w:ind w:firstLine="765"/>
      <w:jc w:val="both"/>
    </w:pPr>
    <w:rPr>
      <w:b/>
    </w:rPr>
  </w:style>
  <w:style w:type="paragraph" w:customStyle="1" w:styleId="Titredetableau">
    <w:name w:val="Titre de tableau"/>
    <w:basedOn w:val="Contenudetableau"/>
    <w:qFormat/>
    <w:rsid w:val="001D6D58"/>
    <w:pPr>
      <w:jc w:val="center"/>
    </w:pPr>
    <w:rPr>
      <w:b/>
      <w:bCs/>
    </w:rPr>
  </w:style>
  <w:style w:type="paragraph" w:customStyle="1" w:styleId="Retraitdecorpsdetexte">
    <w:name w:val="Retrait de corps de texte"/>
    <w:basedOn w:val="Normal1"/>
    <w:rsid w:val="001D6D58"/>
    <w:pPr>
      <w:tabs>
        <w:tab w:val="left" w:pos="0"/>
      </w:tabs>
      <w:jc w:val="right"/>
    </w:pPr>
    <w:rPr>
      <w:b/>
      <w:sz w:val="20"/>
    </w:rPr>
  </w:style>
  <w:style w:type="paragraph" w:styleId="NormalWeb">
    <w:name w:val="Normal (Web)"/>
    <w:basedOn w:val="Normal1"/>
    <w:qFormat/>
    <w:rsid w:val="001D6D58"/>
    <w:pPr>
      <w:suppressAutoHyphens w:val="0"/>
      <w:spacing w:before="280" w:after="280"/>
    </w:pPr>
  </w:style>
  <w:style w:type="paragraph" w:styleId="Pieddepage">
    <w:name w:val="footer"/>
    <w:basedOn w:val="Normal1"/>
    <w:link w:val="PieddepageCar"/>
    <w:uiPriority w:val="99"/>
    <w:unhideWhenUsed/>
    <w:rsid w:val="001D6D58"/>
    <w:pPr>
      <w:suppressLineNumbers/>
      <w:tabs>
        <w:tab w:val="center" w:pos="4536"/>
        <w:tab w:val="right" w:pos="9072"/>
      </w:tabs>
    </w:pPr>
    <w:rPr>
      <w:szCs w:val="21"/>
    </w:rPr>
  </w:style>
  <w:style w:type="paragraph" w:customStyle="1" w:styleId="SNtitre">
    <w:name w:val="SNtitre"/>
    <w:basedOn w:val="Normal1"/>
    <w:qFormat/>
    <w:rsid w:val="001D6D58"/>
    <w:pPr>
      <w:suppressLineNumbers/>
      <w:spacing w:after="360"/>
      <w:jc w:val="center"/>
    </w:pPr>
    <w:rPr>
      <w:b/>
    </w:rPr>
  </w:style>
  <w:style w:type="paragraph" w:customStyle="1" w:styleId="SNNORCentr">
    <w:name w:val="SNNOR+Centré"/>
    <w:qFormat/>
    <w:rsid w:val="001D6D58"/>
    <w:pPr>
      <w:suppressAutoHyphens/>
      <w:jc w:val="center"/>
      <w:textAlignment w:val="baseline"/>
    </w:pPr>
    <w:rPr>
      <w:rFonts w:ascii="Times New Roman" w:eastAsia="Arial" w:hAnsi="Times New Roman" w:cs="Times New Roman"/>
      <w:bCs/>
      <w:color w:val="00000A"/>
      <w:sz w:val="24"/>
      <w:szCs w:val="20"/>
      <w:lang w:bidi="ar-SA"/>
    </w:rPr>
  </w:style>
  <w:style w:type="paragraph" w:customStyle="1" w:styleId="SNAutorit">
    <w:name w:val="SNAutorité"/>
    <w:basedOn w:val="Normal1"/>
    <w:qFormat/>
    <w:rsid w:val="001D6D58"/>
    <w:pPr>
      <w:spacing w:before="720" w:after="240"/>
      <w:ind w:firstLine="720"/>
      <w:jc w:val="both"/>
    </w:pPr>
    <w:rPr>
      <w:b/>
    </w:rPr>
  </w:style>
  <w:style w:type="paragraph" w:styleId="En-tte">
    <w:name w:val="header"/>
    <w:basedOn w:val="Normal1"/>
    <w:uiPriority w:val="99"/>
    <w:unhideWhenUsed/>
    <w:rsid w:val="009631DD"/>
    <w:pPr>
      <w:tabs>
        <w:tab w:val="center" w:pos="4536"/>
        <w:tab w:val="right" w:pos="9072"/>
      </w:tabs>
    </w:pPr>
    <w:rPr>
      <w:szCs w:val="21"/>
    </w:rPr>
  </w:style>
  <w:style w:type="numbering" w:customStyle="1" w:styleId="WW8Num2">
    <w:name w:val="WW8Num2"/>
    <w:rsid w:val="001D6D58"/>
  </w:style>
  <w:style w:type="numbering" w:customStyle="1" w:styleId="WW8Num5">
    <w:name w:val="WW8Num5"/>
    <w:rsid w:val="001D6D58"/>
  </w:style>
  <w:style w:type="paragraph" w:styleId="Textedebulles">
    <w:name w:val="Balloon Text"/>
    <w:basedOn w:val="Normal"/>
    <w:link w:val="TextedebullesCar"/>
    <w:uiPriority w:val="99"/>
    <w:semiHidden/>
    <w:unhideWhenUsed/>
    <w:rsid w:val="005F5359"/>
    <w:rPr>
      <w:rFonts w:ascii="Segoe UI" w:hAnsi="Segoe UI"/>
      <w:sz w:val="18"/>
      <w:szCs w:val="16"/>
    </w:rPr>
  </w:style>
  <w:style w:type="character" w:customStyle="1" w:styleId="TextedebullesCar">
    <w:name w:val="Texte de bulles Car"/>
    <w:basedOn w:val="Policepardfaut"/>
    <w:link w:val="Textedebulles"/>
    <w:uiPriority w:val="99"/>
    <w:semiHidden/>
    <w:rsid w:val="005F5359"/>
    <w:rPr>
      <w:rFonts w:ascii="Segoe UI" w:hAnsi="Segoe UI"/>
      <w:color w:val="00000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F395D-6717-4698-981E-D3E77A1D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1036</Words>
  <Characters>5704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Ministere de la Culture et de la Communication</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Anne-Claire Richard</dc:creator>
  <cp:lastModifiedBy>stephane mortier</cp:lastModifiedBy>
  <cp:revision>6</cp:revision>
  <cp:lastPrinted>2018-03-19T16:17:00Z</cp:lastPrinted>
  <dcterms:created xsi:type="dcterms:W3CDTF">2018-03-19T16:33:00Z</dcterms:created>
  <dcterms:modified xsi:type="dcterms:W3CDTF">2018-04-03T13:00:00Z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Ministere de la Culture et de la Communication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