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85A" w:rsidRDefault="0043585A" w:rsidP="00910B7A">
      <w:pPr>
        <w:spacing w:before="100" w:beforeAutospacing="1" w:after="100" w:afterAutospacing="1" w:line="240" w:lineRule="auto"/>
        <w:jc w:val="center"/>
        <w:outlineLvl w:val="2"/>
        <w:rPr>
          <w:rFonts w:ascii="Times New Roman" w:eastAsia="Times New Roman" w:hAnsi="Times New Roman" w:cs="Times New Roman"/>
          <w:b/>
          <w:bCs/>
          <w:sz w:val="40"/>
          <w:szCs w:val="40"/>
          <w:lang w:eastAsia="fr-FR"/>
        </w:rPr>
      </w:pPr>
      <w:r w:rsidRPr="00910B7A">
        <w:rPr>
          <w:rFonts w:ascii="Times New Roman" w:eastAsia="Times New Roman" w:hAnsi="Times New Roman" w:cs="Times New Roman"/>
          <w:b/>
          <w:bCs/>
          <w:sz w:val="40"/>
          <w:szCs w:val="40"/>
          <w:lang w:eastAsia="fr-FR"/>
        </w:rPr>
        <w:t>Textes de référence</w:t>
      </w:r>
    </w:p>
    <w:p w:rsidR="00ED5AE5" w:rsidRDefault="00ED5AE5" w:rsidP="00910B7A">
      <w:pPr>
        <w:spacing w:after="0" w:line="240" w:lineRule="auto"/>
        <w:jc w:val="both"/>
      </w:pPr>
    </w:p>
    <w:p w:rsidR="00ED5AE5" w:rsidRPr="00E91712" w:rsidRDefault="00BE0A03" w:rsidP="00ED5AE5">
      <w:pPr>
        <w:spacing w:after="0" w:line="240" w:lineRule="auto"/>
        <w:rPr>
          <w:rFonts w:ascii="Calibri" w:eastAsia="Times New Roman" w:hAnsi="Calibri" w:cs="Calibri"/>
          <w:bCs/>
          <w:lang w:eastAsia="fr-FR"/>
        </w:rPr>
      </w:pPr>
      <w:hyperlink r:id="rId5" w:history="1">
        <w:r w:rsidR="00ED5AE5" w:rsidRPr="00E91712">
          <w:rPr>
            <w:rStyle w:val="Lienhypertexte"/>
            <w:rFonts w:ascii="Calibri" w:eastAsia="Times New Roman" w:hAnsi="Calibri" w:cs="Calibri"/>
            <w:bCs/>
            <w:lang w:eastAsia="fr-FR"/>
          </w:rPr>
          <w:t>Directive cadre européenne 89/391/CEE</w:t>
        </w:r>
      </w:hyperlink>
    </w:p>
    <w:p w:rsidR="00ED5AE5" w:rsidRPr="00E91712" w:rsidRDefault="00BE0A03" w:rsidP="00910B7A">
      <w:pPr>
        <w:spacing w:after="0" w:line="240" w:lineRule="auto"/>
        <w:jc w:val="both"/>
        <w:rPr>
          <w:rFonts w:ascii="Calibri" w:hAnsi="Calibri" w:cs="Calibri"/>
        </w:rPr>
      </w:pPr>
      <w:hyperlink r:id="rId6" w:history="1">
        <w:r w:rsidR="00ED5AE5" w:rsidRPr="00E91712">
          <w:rPr>
            <w:rStyle w:val="Lienhypertexte"/>
            <w:rFonts w:ascii="Calibri" w:hAnsi="Calibri" w:cs="Calibri"/>
          </w:rPr>
          <w:t>Constitution de 1946 Préambule</w:t>
        </w:r>
      </w:hyperlink>
    </w:p>
    <w:p w:rsidR="00ED5AE5" w:rsidRPr="00E91712" w:rsidRDefault="00BE0A03" w:rsidP="00910B7A">
      <w:pPr>
        <w:spacing w:after="0" w:line="240" w:lineRule="auto"/>
        <w:jc w:val="both"/>
        <w:rPr>
          <w:rFonts w:ascii="Calibri" w:hAnsi="Calibri" w:cs="Calibri"/>
        </w:rPr>
      </w:pPr>
      <w:hyperlink r:id="rId7" w:history="1">
        <w:r w:rsidR="00511375" w:rsidRPr="00511375">
          <w:rPr>
            <w:rStyle w:val="Lienhypertexte"/>
            <w:rFonts w:ascii="Calibri" w:hAnsi="Calibri" w:cs="Calibri"/>
          </w:rPr>
          <w:t>Constitution de 1958 art.1</w:t>
        </w:r>
        <w:r w:rsidR="00ED5AE5" w:rsidRPr="00511375">
          <w:rPr>
            <w:rStyle w:val="Lienhypertexte"/>
            <w:rFonts w:ascii="Calibri" w:hAnsi="Calibri" w:cs="Calibri"/>
          </w:rPr>
          <w:t xml:space="preserve"> 2°alinea</w:t>
        </w:r>
      </w:hyperlink>
    </w:p>
    <w:p w:rsidR="008C4376" w:rsidRPr="00E91712" w:rsidRDefault="00BE0A03" w:rsidP="00910B7A">
      <w:pPr>
        <w:spacing w:after="0" w:line="240" w:lineRule="auto"/>
        <w:jc w:val="both"/>
        <w:rPr>
          <w:rFonts w:ascii="Calibri" w:eastAsia="Times New Roman" w:hAnsi="Calibri" w:cs="Calibri"/>
          <w:lang w:eastAsia="fr-FR"/>
        </w:rPr>
      </w:pPr>
      <w:hyperlink r:id="rId8" w:history="1">
        <w:r w:rsidR="00910B7A" w:rsidRPr="00E91712">
          <w:rPr>
            <w:rStyle w:val="Lienhypertexte"/>
            <w:rFonts w:ascii="Calibri" w:eastAsia="Times New Roman" w:hAnsi="Calibri" w:cs="Calibri"/>
            <w:lang w:eastAsia="fr-FR"/>
          </w:rPr>
          <w:t>L</w:t>
        </w:r>
        <w:r w:rsidR="00900FB4" w:rsidRPr="00E91712">
          <w:rPr>
            <w:rStyle w:val="Lienhypertexte"/>
            <w:rFonts w:ascii="Calibri" w:eastAsia="Times New Roman" w:hAnsi="Calibri" w:cs="Calibri"/>
            <w:lang w:eastAsia="fr-FR"/>
          </w:rPr>
          <w:t>oi n°83-634 du 13 juillet 1983</w:t>
        </w:r>
      </w:hyperlink>
      <w:r w:rsidR="00155DC4" w:rsidRPr="00E91712">
        <w:rPr>
          <w:rStyle w:val="Lienhypertexte"/>
          <w:rFonts w:ascii="Calibri" w:eastAsia="Times New Roman" w:hAnsi="Calibri" w:cs="Calibri"/>
          <w:lang w:eastAsia="fr-FR"/>
        </w:rPr>
        <w:t xml:space="preserve"> </w:t>
      </w:r>
      <w:r w:rsidR="00155DC4" w:rsidRPr="00E91712">
        <w:rPr>
          <w:rStyle w:val="lev"/>
          <w:rFonts w:ascii="Calibri" w:hAnsi="Calibri" w:cs="Calibri"/>
        </w:rPr>
        <w:t>portant droits et obligations des fonctionnaires</w:t>
      </w:r>
    </w:p>
    <w:p w:rsidR="00155DC4" w:rsidRPr="00E91712" w:rsidRDefault="00BE0A03" w:rsidP="00910B7A">
      <w:pPr>
        <w:spacing w:after="0" w:line="240" w:lineRule="auto"/>
        <w:jc w:val="both"/>
        <w:rPr>
          <w:rFonts w:ascii="Calibri" w:eastAsia="Times New Roman" w:hAnsi="Calibri" w:cs="Calibri"/>
          <w:lang w:eastAsia="fr-FR"/>
        </w:rPr>
      </w:pPr>
      <w:hyperlink r:id="rId9" w:history="1">
        <w:r w:rsidR="00910B7A" w:rsidRPr="00E91712">
          <w:rPr>
            <w:rStyle w:val="Lienhypertexte"/>
            <w:rFonts w:ascii="Calibri" w:eastAsia="Times New Roman" w:hAnsi="Calibri" w:cs="Calibri"/>
            <w:lang w:eastAsia="fr-FR"/>
          </w:rPr>
          <w:t>L</w:t>
        </w:r>
        <w:r w:rsidR="008C4376" w:rsidRPr="00E91712">
          <w:rPr>
            <w:rStyle w:val="Lienhypertexte"/>
            <w:rFonts w:ascii="Calibri" w:eastAsia="Times New Roman" w:hAnsi="Calibri" w:cs="Calibri"/>
            <w:lang w:eastAsia="fr-FR"/>
          </w:rPr>
          <w:t>oi n°84-16 du 11 janvier 1984</w:t>
        </w:r>
      </w:hyperlink>
      <w:r w:rsidR="00155DC4" w:rsidRPr="00E91712">
        <w:rPr>
          <w:rStyle w:val="Lienhypertexte"/>
          <w:rFonts w:ascii="Calibri" w:eastAsia="Times New Roman" w:hAnsi="Calibri" w:cs="Calibri"/>
          <w:lang w:eastAsia="fr-FR"/>
        </w:rPr>
        <w:t xml:space="preserve"> </w:t>
      </w:r>
      <w:r w:rsidR="00155DC4" w:rsidRPr="00E91712">
        <w:rPr>
          <w:rStyle w:val="lev"/>
          <w:rFonts w:ascii="Calibri" w:hAnsi="Calibri" w:cs="Calibri"/>
        </w:rPr>
        <w:t xml:space="preserve">portant dispositions statutaires relatives à la fonction publique de l'Etat </w:t>
      </w:r>
    </w:p>
    <w:p w:rsidR="00900FB4" w:rsidRPr="00E91712" w:rsidRDefault="00BE0A03" w:rsidP="00155DC4">
      <w:pPr>
        <w:spacing w:after="0" w:line="240" w:lineRule="auto"/>
        <w:jc w:val="both"/>
        <w:rPr>
          <w:rFonts w:ascii="Calibri" w:eastAsia="Times New Roman" w:hAnsi="Calibri" w:cs="Calibri"/>
          <w:lang w:eastAsia="fr-FR"/>
        </w:rPr>
      </w:pPr>
      <w:hyperlink r:id="rId10" w:history="1">
        <w:r w:rsidR="00910B7A" w:rsidRPr="00E91712">
          <w:rPr>
            <w:rStyle w:val="Lienhypertexte"/>
            <w:rFonts w:ascii="Calibri" w:eastAsia="Times New Roman" w:hAnsi="Calibri" w:cs="Calibri"/>
            <w:lang w:eastAsia="fr-FR"/>
          </w:rPr>
          <w:t>L</w:t>
        </w:r>
        <w:r w:rsidR="00900FB4" w:rsidRPr="00E91712">
          <w:rPr>
            <w:rStyle w:val="Lienhypertexte"/>
            <w:rFonts w:ascii="Calibri" w:eastAsia="Times New Roman" w:hAnsi="Calibri" w:cs="Calibri"/>
            <w:lang w:eastAsia="fr-FR"/>
          </w:rPr>
          <w:t>oi n°2008-496 du 27 mai 2008</w:t>
        </w:r>
      </w:hyperlink>
      <w:r w:rsidR="00155DC4" w:rsidRPr="00E91712">
        <w:rPr>
          <w:rStyle w:val="Lienhypertexte"/>
          <w:rFonts w:ascii="Calibri" w:eastAsia="Times New Roman" w:hAnsi="Calibri" w:cs="Calibri"/>
          <w:lang w:eastAsia="fr-FR"/>
        </w:rPr>
        <w:t xml:space="preserve"> </w:t>
      </w:r>
      <w:r w:rsidR="00155DC4" w:rsidRPr="00E91712">
        <w:rPr>
          <w:rStyle w:val="lev"/>
          <w:rFonts w:ascii="Calibri" w:hAnsi="Calibri" w:cs="Calibri"/>
        </w:rPr>
        <w:t xml:space="preserve">portant diverses dispositions d'adaptation au droit communautaire dans le domaine de la lutte contre les discriminations </w:t>
      </w:r>
    </w:p>
    <w:p w:rsidR="00900FB4" w:rsidRPr="00E91712" w:rsidRDefault="00BE0A03" w:rsidP="00910B7A">
      <w:pPr>
        <w:spacing w:after="0" w:line="240" w:lineRule="auto"/>
        <w:rPr>
          <w:rFonts w:ascii="Calibri" w:eastAsia="Times New Roman" w:hAnsi="Calibri" w:cs="Calibri"/>
          <w:lang w:eastAsia="fr-FR"/>
        </w:rPr>
      </w:pPr>
      <w:hyperlink r:id="rId11" w:history="1">
        <w:r w:rsidR="00910B7A" w:rsidRPr="00E91712">
          <w:rPr>
            <w:rStyle w:val="Lienhypertexte"/>
            <w:rFonts w:ascii="Calibri" w:eastAsia="Times New Roman" w:hAnsi="Calibri" w:cs="Calibri"/>
            <w:lang w:eastAsia="fr-FR"/>
          </w:rPr>
          <w:t>L</w:t>
        </w:r>
        <w:r w:rsidR="00900FB4" w:rsidRPr="00E91712">
          <w:rPr>
            <w:rStyle w:val="Lienhypertexte"/>
            <w:rFonts w:ascii="Calibri" w:eastAsia="Times New Roman" w:hAnsi="Calibri" w:cs="Calibri"/>
            <w:lang w:eastAsia="fr-FR"/>
          </w:rPr>
          <w:t>oi n°2012-347 du 12 mars 2012</w:t>
        </w:r>
      </w:hyperlink>
      <w:r w:rsidR="00155DC4" w:rsidRPr="00E91712">
        <w:rPr>
          <w:rStyle w:val="Lienhypertexte"/>
          <w:rFonts w:ascii="Calibri" w:eastAsia="Times New Roman" w:hAnsi="Calibri" w:cs="Calibri"/>
          <w:lang w:eastAsia="fr-FR"/>
        </w:rPr>
        <w:t xml:space="preserve"> </w:t>
      </w:r>
      <w:r w:rsidR="00155DC4" w:rsidRPr="00E91712">
        <w:rPr>
          <w:rStyle w:val="lev"/>
          <w:rFonts w:ascii="Calibri" w:hAnsi="Calibri" w:cs="Calibri"/>
        </w:rPr>
        <w:t xml:space="preserve">relative à l'accès à l'emploi titulaire et à l'amélioration des conditions d'emploi des agents contractuels dans la fonction publique, à la lutte contre les discriminations et portant diverses dispositions relatives à la fonction publique </w:t>
      </w:r>
    </w:p>
    <w:p w:rsidR="00900FB4" w:rsidRPr="00E91712" w:rsidRDefault="00BE0A03" w:rsidP="00910B7A">
      <w:pPr>
        <w:spacing w:after="0" w:line="240" w:lineRule="auto"/>
        <w:rPr>
          <w:rStyle w:val="lev"/>
          <w:rFonts w:ascii="Calibri" w:hAnsi="Calibri" w:cs="Calibri"/>
        </w:rPr>
      </w:pPr>
      <w:hyperlink r:id="rId12" w:history="1">
        <w:r w:rsidR="00910B7A" w:rsidRPr="00E91712">
          <w:rPr>
            <w:rStyle w:val="Lienhypertexte"/>
            <w:rFonts w:ascii="Calibri" w:eastAsia="Times New Roman" w:hAnsi="Calibri" w:cs="Calibri"/>
            <w:lang w:eastAsia="fr-FR"/>
          </w:rPr>
          <w:t>L</w:t>
        </w:r>
        <w:r w:rsidR="00900FB4" w:rsidRPr="00E91712">
          <w:rPr>
            <w:rStyle w:val="Lienhypertexte"/>
            <w:rFonts w:ascii="Calibri" w:eastAsia="Times New Roman" w:hAnsi="Calibri" w:cs="Calibri"/>
            <w:lang w:eastAsia="fr-FR"/>
          </w:rPr>
          <w:t>oi n°2012-954 du 6 août 2012</w:t>
        </w:r>
      </w:hyperlink>
      <w:r w:rsidR="00155DC4" w:rsidRPr="00E91712">
        <w:rPr>
          <w:rStyle w:val="Lienhypertexte"/>
          <w:rFonts w:ascii="Calibri" w:eastAsia="Times New Roman" w:hAnsi="Calibri" w:cs="Calibri"/>
          <w:lang w:eastAsia="fr-FR"/>
        </w:rPr>
        <w:t xml:space="preserve"> </w:t>
      </w:r>
      <w:r w:rsidR="00155DC4" w:rsidRPr="00E91712">
        <w:rPr>
          <w:rStyle w:val="lev"/>
          <w:rFonts w:ascii="Calibri" w:hAnsi="Calibri" w:cs="Calibri"/>
        </w:rPr>
        <w:t>relative au harcèlement sexuel</w:t>
      </w:r>
    </w:p>
    <w:p w:rsidR="008D222A" w:rsidRPr="00E91712" w:rsidRDefault="00BE0A03" w:rsidP="00910B7A">
      <w:pPr>
        <w:spacing w:after="0" w:line="240" w:lineRule="auto"/>
        <w:rPr>
          <w:rFonts w:ascii="Calibri" w:eastAsia="Times New Roman" w:hAnsi="Calibri" w:cs="Calibri"/>
          <w:lang w:eastAsia="fr-FR"/>
        </w:rPr>
      </w:pPr>
      <w:hyperlink r:id="rId13" w:history="1">
        <w:r w:rsidR="008D222A" w:rsidRPr="00772843">
          <w:rPr>
            <w:rStyle w:val="Lienhypertexte"/>
            <w:rFonts w:ascii="Calibri" w:hAnsi="Calibri" w:cs="Calibri"/>
          </w:rPr>
          <w:t>Loi n°2012-1404 du 17 décembre 2012</w:t>
        </w:r>
      </w:hyperlink>
      <w:r w:rsidR="008D222A" w:rsidRPr="00E91712">
        <w:rPr>
          <w:rStyle w:val="lev"/>
          <w:rFonts w:ascii="Calibri" w:hAnsi="Calibri" w:cs="Calibri"/>
        </w:rPr>
        <w:t xml:space="preserve"> de financement de la sécurité sociale</w:t>
      </w:r>
    </w:p>
    <w:p w:rsidR="00900FB4" w:rsidRPr="00E91712" w:rsidRDefault="00BE0A03" w:rsidP="00910B7A">
      <w:pPr>
        <w:spacing w:after="0" w:line="240" w:lineRule="auto"/>
        <w:jc w:val="both"/>
        <w:rPr>
          <w:rFonts w:ascii="Calibri" w:eastAsia="Times New Roman" w:hAnsi="Calibri" w:cs="Calibri"/>
          <w:lang w:eastAsia="fr-FR"/>
        </w:rPr>
      </w:pPr>
      <w:hyperlink r:id="rId14" w:history="1">
        <w:r w:rsidR="00910B7A" w:rsidRPr="00E91712">
          <w:rPr>
            <w:rStyle w:val="Lienhypertexte"/>
            <w:rFonts w:ascii="Calibri" w:eastAsia="Times New Roman" w:hAnsi="Calibri" w:cs="Calibri"/>
            <w:lang w:eastAsia="fr-FR"/>
          </w:rPr>
          <w:t>L</w:t>
        </w:r>
        <w:r w:rsidR="00900FB4" w:rsidRPr="00E91712">
          <w:rPr>
            <w:rStyle w:val="Lienhypertexte"/>
            <w:rFonts w:ascii="Calibri" w:eastAsia="Times New Roman" w:hAnsi="Calibri" w:cs="Calibri"/>
            <w:lang w:eastAsia="fr-FR"/>
          </w:rPr>
          <w:t>oi n°2014-873 du 4 août 2014</w:t>
        </w:r>
      </w:hyperlink>
      <w:r w:rsidR="00155DC4" w:rsidRPr="00E91712">
        <w:rPr>
          <w:rStyle w:val="Lienhypertexte"/>
          <w:rFonts w:ascii="Calibri" w:eastAsia="Times New Roman" w:hAnsi="Calibri" w:cs="Calibri"/>
          <w:lang w:eastAsia="fr-FR"/>
        </w:rPr>
        <w:t xml:space="preserve"> </w:t>
      </w:r>
      <w:r w:rsidR="00155DC4" w:rsidRPr="00E91712">
        <w:rPr>
          <w:rStyle w:val="lev"/>
          <w:rFonts w:ascii="Calibri" w:hAnsi="Calibri" w:cs="Calibri"/>
        </w:rPr>
        <w:t>pour l'égalité réelle entre les femmes et les hommes</w:t>
      </w:r>
    </w:p>
    <w:p w:rsidR="00900FB4" w:rsidRPr="00E91712" w:rsidRDefault="00BE0A03" w:rsidP="00910B7A">
      <w:pPr>
        <w:spacing w:after="0" w:line="240" w:lineRule="auto"/>
        <w:jc w:val="both"/>
        <w:rPr>
          <w:rFonts w:ascii="Calibri" w:eastAsia="Times New Roman" w:hAnsi="Calibri" w:cs="Calibri"/>
          <w:lang w:eastAsia="fr-FR"/>
        </w:rPr>
      </w:pPr>
      <w:hyperlink r:id="rId15" w:history="1">
        <w:r w:rsidR="00910B7A" w:rsidRPr="00E91712">
          <w:rPr>
            <w:rStyle w:val="Lienhypertexte"/>
            <w:rFonts w:ascii="Calibri" w:eastAsia="Times New Roman" w:hAnsi="Calibri" w:cs="Calibri"/>
            <w:lang w:eastAsia="fr-FR"/>
          </w:rPr>
          <w:t>L</w:t>
        </w:r>
        <w:r w:rsidR="00900FB4" w:rsidRPr="00E91712">
          <w:rPr>
            <w:rStyle w:val="Lienhypertexte"/>
            <w:rFonts w:ascii="Calibri" w:eastAsia="Times New Roman" w:hAnsi="Calibri" w:cs="Calibri"/>
            <w:lang w:eastAsia="fr-FR"/>
          </w:rPr>
          <w:t>oi n°2016-483 du 20 avril 2016</w:t>
        </w:r>
      </w:hyperlink>
      <w:r w:rsidR="00155DC4" w:rsidRPr="00E91712">
        <w:rPr>
          <w:rStyle w:val="Lienhypertexte"/>
          <w:rFonts w:ascii="Calibri" w:eastAsia="Times New Roman" w:hAnsi="Calibri" w:cs="Calibri"/>
          <w:u w:val="none"/>
          <w:lang w:eastAsia="fr-FR"/>
        </w:rPr>
        <w:t xml:space="preserve"> </w:t>
      </w:r>
      <w:r w:rsidR="00155DC4" w:rsidRPr="00E91712">
        <w:rPr>
          <w:rStyle w:val="lev"/>
          <w:rFonts w:ascii="Calibri" w:hAnsi="Calibri" w:cs="Calibri"/>
        </w:rPr>
        <w:t>relative à la déontologie et aux droits et obligations des fonctionnaires</w:t>
      </w:r>
    </w:p>
    <w:p w:rsidR="00900FB4" w:rsidRPr="00E91712" w:rsidRDefault="00BE0A03" w:rsidP="00910B7A">
      <w:pPr>
        <w:spacing w:after="0" w:line="240" w:lineRule="auto"/>
        <w:jc w:val="both"/>
        <w:rPr>
          <w:rStyle w:val="lev"/>
          <w:rFonts w:ascii="Calibri" w:hAnsi="Calibri" w:cs="Calibri"/>
        </w:rPr>
      </w:pPr>
      <w:hyperlink r:id="rId16" w:history="1">
        <w:r w:rsidR="00910B7A" w:rsidRPr="00E91712">
          <w:rPr>
            <w:rStyle w:val="Lienhypertexte"/>
            <w:rFonts w:ascii="Calibri" w:eastAsia="Times New Roman" w:hAnsi="Calibri" w:cs="Calibri"/>
            <w:lang w:eastAsia="fr-FR"/>
          </w:rPr>
          <w:t>L</w:t>
        </w:r>
        <w:r w:rsidR="00900FB4" w:rsidRPr="00E91712">
          <w:rPr>
            <w:rStyle w:val="Lienhypertexte"/>
            <w:rFonts w:ascii="Calibri" w:eastAsia="Times New Roman" w:hAnsi="Calibri" w:cs="Calibri"/>
            <w:lang w:eastAsia="fr-FR"/>
          </w:rPr>
          <w:t>oi n°2016-1088 du 8</w:t>
        </w:r>
        <w:r w:rsidR="00F94C7D" w:rsidRPr="00E91712">
          <w:rPr>
            <w:rStyle w:val="Lienhypertexte"/>
            <w:rFonts w:ascii="Calibri" w:eastAsia="Times New Roman" w:hAnsi="Calibri" w:cs="Calibri"/>
            <w:lang w:eastAsia="fr-FR"/>
          </w:rPr>
          <w:t xml:space="preserve"> </w:t>
        </w:r>
        <w:r w:rsidR="00900FB4" w:rsidRPr="00E91712">
          <w:rPr>
            <w:rStyle w:val="Lienhypertexte"/>
            <w:rFonts w:ascii="Calibri" w:eastAsia="Times New Roman" w:hAnsi="Calibri" w:cs="Calibri"/>
            <w:lang w:eastAsia="fr-FR"/>
          </w:rPr>
          <w:t>août 2016</w:t>
        </w:r>
      </w:hyperlink>
      <w:r w:rsidR="00155DC4" w:rsidRPr="00E91712">
        <w:rPr>
          <w:rStyle w:val="Lienhypertexte"/>
          <w:rFonts w:ascii="Calibri" w:eastAsia="Times New Roman" w:hAnsi="Calibri" w:cs="Calibri"/>
          <w:lang w:eastAsia="fr-FR"/>
        </w:rPr>
        <w:t xml:space="preserve"> </w:t>
      </w:r>
      <w:r w:rsidR="00155DC4" w:rsidRPr="00E91712">
        <w:rPr>
          <w:rStyle w:val="lev"/>
          <w:rFonts w:ascii="Calibri" w:hAnsi="Calibri" w:cs="Calibri"/>
        </w:rPr>
        <w:t>relative au travail, à la modernisation du dialogue social et à la sécurisation des parcours professionnels</w:t>
      </w:r>
    </w:p>
    <w:p w:rsidR="008B2F50" w:rsidRPr="00E91712" w:rsidRDefault="008B2F50" w:rsidP="00910B7A">
      <w:pPr>
        <w:spacing w:after="0" w:line="240" w:lineRule="auto"/>
        <w:jc w:val="both"/>
        <w:rPr>
          <w:rStyle w:val="lev"/>
          <w:rFonts w:ascii="Calibri" w:hAnsi="Calibri" w:cs="Calibri"/>
        </w:rPr>
      </w:pPr>
    </w:p>
    <w:p w:rsidR="008B2F50" w:rsidRPr="00E91712" w:rsidRDefault="006F5123" w:rsidP="00910B7A">
      <w:pPr>
        <w:spacing w:after="0" w:line="240" w:lineRule="auto"/>
        <w:jc w:val="both"/>
        <w:rPr>
          <w:rStyle w:val="Lienhypertexte"/>
          <w:rFonts w:ascii="Calibri" w:hAnsi="Calibri" w:cs="Calibri"/>
        </w:rPr>
      </w:pPr>
      <w:r w:rsidRPr="00E91712">
        <w:rPr>
          <w:rStyle w:val="lev"/>
          <w:rFonts w:ascii="Calibri" w:hAnsi="Calibri" w:cs="Calibri"/>
        </w:rPr>
        <w:fldChar w:fldCharType="begin"/>
      </w:r>
      <w:r w:rsidRPr="00E91712">
        <w:rPr>
          <w:rStyle w:val="lev"/>
          <w:rFonts w:ascii="Calibri" w:hAnsi="Calibri" w:cs="Calibri"/>
        </w:rPr>
        <w:instrText xml:space="preserve"> HYPERLINK "https://www.legifrance.gouv.fr/affichCodeArticle.do?cidTexte=LEGITEXT000006072050&amp;idArticle=LEGIARTI000006900896&amp;dateTexte=&amp;categorieLien=cid" </w:instrText>
      </w:r>
      <w:r w:rsidRPr="00E91712">
        <w:rPr>
          <w:rStyle w:val="lev"/>
          <w:rFonts w:ascii="Calibri" w:hAnsi="Calibri" w:cs="Calibri"/>
        </w:rPr>
        <w:fldChar w:fldCharType="separate"/>
      </w:r>
    </w:p>
    <w:p w:rsidR="008B2F50" w:rsidRPr="00E91712" w:rsidRDefault="008B2F50" w:rsidP="00910B7A">
      <w:pPr>
        <w:spacing w:after="0" w:line="240" w:lineRule="auto"/>
        <w:jc w:val="both"/>
        <w:rPr>
          <w:rStyle w:val="lev"/>
          <w:rFonts w:ascii="Calibri" w:hAnsi="Calibri" w:cs="Calibri"/>
        </w:rPr>
      </w:pPr>
      <w:r w:rsidRPr="00E91712">
        <w:rPr>
          <w:rStyle w:val="Lienhypertexte"/>
          <w:rFonts w:ascii="Calibri" w:hAnsi="Calibri" w:cs="Calibri"/>
        </w:rPr>
        <w:t>Code du travail article L 1225-16</w:t>
      </w:r>
      <w:r w:rsidR="006F5123" w:rsidRPr="00E91712">
        <w:rPr>
          <w:rStyle w:val="lev"/>
          <w:rFonts w:ascii="Calibri" w:hAnsi="Calibri" w:cs="Calibri"/>
        </w:rPr>
        <w:fldChar w:fldCharType="end"/>
      </w:r>
      <w:r w:rsidRPr="00E91712">
        <w:rPr>
          <w:rStyle w:val="lev"/>
          <w:rFonts w:ascii="Calibri" w:hAnsi="Calibri" w:cs="Calibri"/>
        </w:rPr>
        <w:t xml:space="preserve"> et </w:t>
      </w:r>
      <w:hyperlink r:id="rId17" w:history="1">
        <w:r w:rsidRPr="00E91712">
          <w:rPr>
            <w:rStyle w:val="Lienhypertexte"/>
            <w:rFonts w:ascii="Calibri" w:hAnsi="Calibri" w:cs="Calibri"/>
          </w:rPr>
          <w:t>santé publique article L 2122-1</w:t>
        </w:r>
      </w:hyperlink>
    </w:p>
    <w:p w:rsidR="008B2F50" w:rsidRPr="00E91712" w:rsidRDefault="00BE0A03" w:rsidP="00910B7A">
      <w:pPr>
        <w:spacing w:after="0" w:line="240" w:lineRule="auto"/>
        <w:jc w:val="both"/>
        <w:rPr>
          <w:rStyle w:val="lev"/>
          <w:rFonts w:ascii="Calibri" w:hAnsi="Calibri" w:cs="Calibri"/>
        </w:rPr>
      </w:pPr>
      <w:hyperlink r:id="rId18" w:history="1">
        <w:r w:rsidR="008B2F50" w:rsidRPr="00E91712">
          <w:rPr>
            <w:rStyle w:val="Lienhypertexte"/>
            <w:rFonts w:ascii="Calibri" w:hAnsi="Calibri" w:cs="Calibri"/>
          </w:rPr>
          <w:t>Code pénal</w:t>
        </w:r>
        <w:r w:rsidR="00ED5AE5" w:rsidRPr="00E91712">
          <w:rPr>
            <w:rStyle w:val="Lienhypertexte"/>
            <w:rFonts w:ascii="Calibri" w:hAnsi="Calibri" w:cs="Calibri"/>
          </w:rPr>
          <w:t xml:space="preserve"> articles </w:t>
        </w:r>
        <w:r w:rsidR="008B2F50" w:rsidRPr="00E91712">
          <w:rPr>
            <w:rStyle w:val="Lienhypertexte"/>
            <w:rFonts w:ascii="Calibri" w:hAnsi="Calibri" w:cs="Calibri"/>
          </w:rPr>
          <w:t xml:space="preserve"> 225-1</w:t>
        </w:r>
      </w:hyperlink>
      <w:r w:rsidR="008B2F50" w:rsidRPr="00E91712">
        <w:rPr>
          <w:rStyle w:val="lev"/>
          <w:rFonts w:ascii="Calibri" w:hAnsi="Calibri" w:cs="Calibri"/>
        </w:rPr>
        <w:t xml:space="preserve"> et </w:t>
      </w:r>
      <w:hyperlink r:id="rId19" w:history="1">
        <w:r w:rsidR="008B2F50" w:rsidRPr="00E91712">
          <w:rPr>
            <w:rStyle w:val="Lienhypertexte"/>
            <w:rFonts w:ascii="Calibri" w:hAnsi="Calibri" w:cs="Calibri"/>
          </w:rPr>
          <w:t>222-33</w:t>
        </w:r>
      </w:hyperlink>
      <w:r w:rsidR="008B2F50" w:rsidRPr="00E91712">
        <w:rPr>
          <w:rStyle w:val="lev"/>
          <w:rFonts w:ascii="Calibri" w:hAnsi="Calibri" w:cs="Calibri"/>
        </w:rPr>
        <w:t xml:space="preserve">, </w:t>
      </w:r>
      <w:hyperlink r:id="rId20" w:history="1">
        <w:r w:rsidR="008B2F50" w:rsidRPr="00E91712">
          <w:rPr>
            <w:rStyle w:val="Lienhypertexte"/>
            <w:rFonts w:ascii="Calibri" w:hAnsi="Calibri" w:cs="Calibri"/>
          </w:rPr>
          <w:t>222-33-2</w:t>
        </w:r>
      </w:hyperlink>
    </w:p>
    <w:p w:rsidR="00ED5AE5" w:rsidRPr="00E91712" w:rsidRDefault="00BE0A03" w:rsidP="00910B7A">
      <w:pPr>
        <w:spacing w:after="0" w:line="240" w:lineRule="auto"/>
        <w:jc w:val="both"/>
        <w:rPr>
          <w:rStyle w:val="lev"/>
          <w:rFonts w:ascii="Calibri" w:hAnsi="Calibri" w:cs="Calibri"/>
        </w:rPr>
      </w:pPr>
      <w:hyperlink r:id="rId21" w:history="1">
        <w:r w:rsidR="00ED5AE5" w:rsidRPr="00E91712">
          <w:rPr>
            <w:rStyle w:val="Lienhypertexte"/>
            <w:rFonts w:ascii="Calibri" w:hAnsi="Calibri" w:cs="Calibri"/>
          </w:rPr>
          <w:t>Code de procédure pénale article 40</w:t>
        </w:r>
      </w:hyperlink>
    </w:p>
    <w:p w:rsidR="007D6385" w:rsidRPr="00E91712" w:rsidRDefault="00BE0A03" w:rsidP="007D6385">
      <w:pPr>
        <w:spacing w:before="100" w:beforeAutospacing="1" w:after="100" w:afterAutospacing="1" w:line="240" w:lineRule="auto"/>
        <w:rPr>
          <w:rFonts w:ascii="Calibri" w:eastAsia="Times New Roman" w:hAnsi="Calibri" w:cs="Calibri"/>
          <w:color w:val="0000FF"/>
          <w:u w:val="single"/>
          <w:lang w:eastAsia="fr-FR"/>
        </w:rPr>
      </w:pPr>
      <w:hyperlink r:id="rId22" w:tgtFrame="_blank" w:history="1">
        <w:r w:rsidR="007D6385" w:rsidRPr="00E91712">
          <w:rPr>
            <w:rFonts w:ascii="Calibri" w:eastAsia="Times New Roman" w:hAnsi="Calibri" w:cs="Calibri"/>
            <w:color w:val="0000FF"/>
            <w:u w:val="single"/>
            <w:lang w:eastAsia="fr-FR"/>
          </w:rPr>
          <w:t>Protocole d’accord sur l’égalité entre les femmes et les hommes dans la fonction publique, (8 mars 2013)</w:t>
        </w:r>
      </w:hyperlink>
      <w:r w:rsidR="007D6385" w:rsidRPr="00E91712">
        <w:rPr>
          <w:rFonts w:ascii="Calibri" w:eastAsia="Times New Roman" w:hAnsi="Calibri" w:cs="Calibri"/>
          <w:color w:val="0000FF"/>
          <w:u w:val="single"/>
          <w:lang w:eastAsia="fr-FR"/>
        </w:rPr>
        <w:t xml:space="preserve"> et </w:t>
      </w:r>
      <w:hyperlink r:id="rId23" w:history="1">
        <w:r w:rsidR="007D6385" w:rsidRPr="00E91712">
          <w:rPr>
            <w:rStyle w:val="Lienhypertexte"/>
            <w:rFonts w:ascii="Calibri" w:eastAsia="Times New Roman" w:hAnsi="Calibri" w:cs="Calibri"/>
            <w:lang w:eastAsia="fr-FR"/>
          </w:rPr>
          <w:t>circulaire NORRDFF1315966 C du 8 juillet 2013</w:t>
        </w:r>
      </w:hyperlink>
    </w:p>
    <w:p w:rsidR="007D6385" w:rsidRPr="00E91712" w:rsidRDefault="00BE0A03" w:rsidP="00C43B4C">
      <w:pPr>
        <w:rPr>
          <w:rFonts w:ascii="Calibri" w:hAnsi="Calibri" w:cs="Calibri"/>
        </w:rPr>
      </w:pPr>
      <w:hyperlink r:id="rId24" w:history="1">
        <w:r w:rsidR="007D6385" w:rsidRPr="00E91712">
          <w:rPr>
            <w:rStyle w:val="Lienhypertexte"/>
            <w:rFonts w:ascii="Calibri" w:hAnsi="Calibri" w:cs="Calibri"/>
          </w:rPr>
          <w:t>Décret 2017-97 du 26 janvier 2017 relatif aux conditions et aux limites de la prise en charge des faits exposés dans le cadre d’instances civiles ou pénales par l’agent public ou ses ayants droit</w:t>
        </w:r>
      </w:hyperlink>
    </w:p>
    <w:p w:rsidR="007D6385" w:rsidRPr="00E91712" w:rsidRDefault="00BE0A03" w:rsidP="007D6385">
      <w:pPr>
        <w:spacing w:before="100" w:beforeAutospacing="1" w:after="100" w:afterAutospacing="1" w:line="240" w:lineRule="auto"/>
        <w:rPr>
          <w:rFonts w:ascii="Calibri" w:eastAsia="Times New Roman" w:hAnsi="Calibri" w:cs="Calibri"/>
          <w:lang w:eastAsia="fr-FR"/>
        </w:rPr>
      </w:pPr>
      <w:hyperlink r:id="rId25" w:history="1">
        <w:r w:rsidR="007D6385" w:rsidRPr="00E91712">
          <w:rPr>
            <w:rFonts w:ascii="Calibri" w:eastAsia="Times New Roman" w:hAnsi="Calibri" w:cs="Calibri"/>
            <w:color w:val="0000FF"/>
            <w:u w:val="single"/>
            <w:lang w:eastAsia="fr-FR"/>
          </w:rPr>
          <w:t>Décret n° 2014-1747 du 30 décembre 2014 modifiant le décret n° 2012-601 du 30 avril 2012 relatif aux modalités de nominations équilibrées dans l'encadrement supérieur de la fonction publique</w:t>
        </w:r>
      </w:hyperlink>
    </w:p>
    <w:p w:rsidR="0043585A" w:rsidRPr="00E91712" w:rsidRDefault="00BE0A03" w:rsidP="0043585A">
      <w:pPr>
        <w:spacing w:before="100" w:beforeAutospacing="1" w:after="100" w:afterAutospacing="1" w:line="240" w:lineRule="auto"/>
        <w:rPr>
          <w:rFonts w:ascii="Calibri" w:eastAsia="Times New Roman" w:hAnsi="Calibri" w:cs="Calibri"/>
          <w:lang w:eastAsia="fr-FR"/>
        </w:rPr>
      </w:pPr>
      <w:hyperlink r:id="rId26" w:history="1">
        <w:r w:rsidR="0043585A" w:rsidRPr="00E91712">
          <w:rPr>
            <w:rFonts w:ascii="Calibri" w:eastAsia="Times New Roman" w:hAnsi="Calibri" w:cs="Calibri"/>
            <w:color w:val="0000FF"/>
            <w:u w:val="single"/>
            <w:lang w:eastAsia="fr-FR"/>
          </w:rPr>
          <w:t>Décret n° 2013-1313 du 27 décembre 2013 relatif au rapport annuel sur l’égalité professionnelle entre les femmes et les hommes dans la fonction publique</w:t>
        </w:r>
      </w:hyperlink>
    </w:p>
    <w:p w:rsidR="0043585A" w:rsidRPr="00E91712" w:rsidRDefault="00BE0A03" w:rsidP="0043585A">
      <w:pPr>
        <w:spacing w:before="100" w:beforeAutospacing="1" w:after="100" w:afterAutospacing="1" w:line="240" w:lineRule="auto"/>
        <w:rPr>
          <w:rFonts w:ascii="Calibri" w:eastAsia="Times New Roman" w:hAnsi="Calibri" w:cs="Calibri"/>
          <w:lang w:eastAsia="fr-FR"/>
        </w:rPr>
      </w:pPr>
      <w:hyperlink r:id="rId27" w:history="1">
        <w:r w:rsidR="0043585A" w:rsidRPr="00E91712">
          <w:rPr>
            <w:rFonts w:ascii="Calibri" w:eastAsia="Times New Roman" w:hAnsi="Calibri" w:cs="Calibri"/>
            <w:color w:val="0000FF"/>
            <w:u w:val="single"/>
            <w:lang w:eastAsia="fr-FR"/>
          </w:rPr>
          <w:t>Arrêté du 23 décembre 2013 fixant la liste des indicateurs contenus dans le bilan social</w:t>
        </w:r>
      </w:hyperlink>
    </w:p>
    <w:p w:rsidR="0043585A" w:rsidRPr="00E91712" w:rsidRDefault="00BE0A03" w:rsidP="0043585A">
      <w:pPr>
        <w:spacing w:before="100" w:beforeAutospacing="1" w:after="100" w:afterAutospacing="1" w:line="240" w:lineRule="auto"/>
        <w:rPr>
          <w:rFonts w:ascii="Calibri" w:eastAsia="Times New Roman" w:hAnsi="Calibri" w:cs="Calibri"/>
          <w:lang w:eastAsia="fr-FR"/>
        </w:rPr>
      </w:pPr>
      <w:hyperlink r:id="rId28" w:history="1">
        <w:r w:rsidR="0043585A" w:rsidRPr="00E91712">
          <w:rPr>
            <w:rFonts w:ascii="Calibri" w:eastAsia="Times New Roman" w:hAnsi="Calibri" w:cs="Calibri"/>
            <w:color w:val="0000FF"/>
            <w:u w:val="single"/>
            <w:lang w:eastAsia="fr-FR"/>
          </w:rPr>
          <w:t>Décret n° 2013-908 du 10 octobre 2013 relatif aux modalités de désignation des membres des jurys et des comités de sélection pour le recrutement et la promotion des fonctionnaires relevant de la fonction publique de l’Etat, de la fonction publique territoriale et de la fonction publique hospitalière</w:t>
        </w:r>
      </w:hyperlink>
    </w:p>
    <w:p w:rsidR="007D6385" w:rsidRPr="00E91712" w:rsidRDefault="00BE0A03" w:rsidP="007D6385">
      <w:pPr>
        <w:spacing w:before="100" w:beforeAutospacing="1" w:after="100" w:afterAutospacing="1" w:line="240" w:lineRule="auto"/>
        <w:rPr>
          <w:rFonts w:ascii="Calibri" w:eastAsia="Times New Roman" w:hAnsi="Calibri" w:cs="Calibri"/>
          <w:lang w:eastAsia="fr-FR"/>
        </w:rPr>
      </w:pPr>
      <w:hyperlink r:id="rId29" w:tgtFrame="_blank" w:history="1">
        <w:r w:rsidR="007D6385" w:rsidRPr="00E91712">
          <w:rPr>
            <w:rFonts w:ascii="Calibri" w:eastAsia="Times New Roman" w:hAnsi="Calibri" w:cs="Calibri"/>
            <w:color w:val="0000FF"/>
            <w:u w:val="single"/>
            <w:lang w:eastAsia="fr-FR"/>
          </w:rPr>
          <w:t>Circulaire du 9 mars 2018 relative à la lutte contre les violences sexuelles et sexistes dans la fonction publique</w:t>
        </w:r>
      </w:hyperlink>
    </w:p>
    <w:p w:rsidR="007D6385" w:rsidRPr="00E91712" w:rsidRDefault="00BE0A03" w:rsidP="0043585A">
      <w:pPr>
        <w:spacing w:before="100" w:beforeAutospacing="1" w:after="100" w:afterAutospacing="1" w:line="240" w:lineRule="auto"/>
        <w:rPr>
          <w:rFonts w:ascii="Calibri" w:eastAsia="Times New Roman" w:hAnsi="Calibri" w:cs="Calibri"/>
          <w:lang w:eastAsia="fr-FR"/>
        </w:rPr>
      </w:pPr>
      <w:hyperlink r:id="rId30" w:tgtFrame="_blank" w:history="1">
        <w:r w:rsidR="007D6385" w:rsidRPr="00E91712">
          <w:rPr>
            <w:rFonts w:ascii="Calibri" w:eastAsia="Times New Roman" w:hAnsi="Calibri" w:cs="Calibri"/>
            <w:color w:val="0000FF"/>
            <w:u w:val="single"/>
            <w:lang w:eastAsia="fr-FR"/>
          </w:rPr>
          <w:t>Circulaire du 22 décembre 2016 relative à la politique d’égalité professionnelle entre les femmes et les hommes dans la fonction publique -</w:t>
        </w:r>
      </w:hyperlink>
    </w:p>
    <w:p w:rsidR="007D6385" w:rsidRPr="00E91712" w:rsidRDefault="00BE0A03" w:rsidP="0043585A">
      <w:pPr>
        <w:spacing w:before="100" w:beforeAutospacing="1" w:after="100" w:afterAutospacing="1" w:line="240" w:lineRule="auto"/>
        <w:rPr>
          <w:rFonts w:ascii="Calibri" w:eastAsia="Times New Roman" w:hAnsi="Calibri" w:cs="Calibri"/>
          <w:color w:val="0000FF"/>
          <w:u w:val="single"/>
          <w:lang w:eastAsia="fr-FR"/>
        </w:rPr>
      </w:pPr>
      <w:hyperlink r:id="rId31" w:history="1">
        <w:r w:rsidR="007D6385" w:rsidRPr="00E91712">
          <w:rPr>
            <w:rFonts w:ascii="Calibri" w:eastAsia="Times New Roman" w:hAnsi="Calibri" w:cs="Calibri"/>
            <w:color w:val="0000FF"/>
            <w:u w:val="single"/>
            <w:lang w:eastAsia="fr-FR"/>
          </w:rPr>
          <w:t>Circulaire n° SE1 2014-1 du 4 mars 2014 relative à la lutte contre le harcèlement dans la fonction publique</w:t>
        </w:r>
      </w:hyperlink>
    </w:p>
    <w:p w:rsidR="007D6385" w:rsidRPr="00E91712" w:rsidRDefault="00BE0A03" w:rsidP="0043585A">
      <w:pPr>
        <w:spacing w:before="100" w:beforeAutospacing="1" w:after="100" w:afterAutospacing="1" w:line="240" w:lineRule="auto"/>
        <w:rPr>
          <w:rFonts w:ascii="Calibri" w:eastAsia="Times New Roman" w:hAnsi="Calibri" w:cs="Calibri"/>
          <w:lang w:eastAsia="fr-FR"/>
        </w:rPr>
      </w:pPr>
      <w:hyperlink r:id="rId32" w:tgtFrame="_blank" w:history="1">
        <w:r w:rsidR="007D6385" w:rsidRPr="00E91712">
          <w:rPr>
            <w:rFonts w:ascii="Calibri" w:eastAsia="Times New Roman" w:hAnsi="Calibri" w:cs="Calibri"/>
            <w:color w:val="0000FF"/>
            <w:u w:val="single"/>
            <w:lang w:eastAsia="fr-FR"/>
          </w:rPr>
          <w:t>Circulaire DGAFP sur la prévention des violences et harcèlement dans la fonction publique (mars 2014)</w:t>
        </w:r>
      </w:hyperlink>
      <w:r w:rsidR="007D6385" w:rsidRPr="00E91712">
        <w:rPr>
          <w:rFonts w:ascii="Calibri" w:eastAsia="Times New Roman" w:hAnsi="Calibri" w:cs="Calibri"/>
          <w:lang w:eastAsia="fr-FR"/>
        </w:rPr>
        <w:br/>
      </w:r>
      <w:hyperlink r:id="rId33" w:tgtFrame="_blank" w:history="1">
        <w:r w:rsidR="007D6385" w:rsidRPr="00E91712">
          <w:rPr>
            <w:rFonts w:ascii="Calibri" w:eastAsia="Times New Roman" w:hAnsi="Calibri" w:cs="Calibri"/>
            <w:color w:val="0000FF"/>
            <w:u w:val="single"/>
            <w:lang w:eastAsia="fr-FR"/>
          </w:rPr>
          <w:t>Référentiel de formation à l’égalité professionnelle, qui propose pour chacun des publics (RH, jurys, managers, etc.) des éléments à intégrer dans les formations (mars 2014)</w:t>
        </w:r>
      </w:hyperlink>
    </w:p>
    <w:p w:rsidR="0043585A" w:rsidRPr="00E91712" w:rsidRDefault="00BE0A03" w:rsidP="0043585A">
      <w:pPr>
        <w:spacing w:before="100" w:beforeAutospacing="1" w:after="100" w:afterAutospacing="1" w:line="240" w:lineRule="auto"/>
        <w:rPr>
          <w:rFonts w:ascii="Calibri" w:eastAsia="Times New Roman" w:hAnsi="Calibri" w:cs="Calibri"/>
          <w:lang w:eastAsia="fr-FR"/>
        </w:rPr>
      </w:pPr>
      <w:hyperlink r:id="rId34" w:history="1">
        <w:r w:rsidR="0043585A" w:rsidRPr="00E91712">
          <w:rPr>
            <w:rFonts w:ascii="Calibri" w:eastAsia="Times New Roman" w:hAnsi="Calibri" w:cs="Calibri"/>
            <w:color w:val="0000FF"/>
            <w:u w:val="single"/>
            <w:lang w:eastAsia="fr-FR"/>
          </w:rPr>
          <w:t>Circulaire du 8 juillet 2013 relative à la mise en œuvre du protocole d’accord du 8 mars 2013 relatif à l’égalité professionnelle entre les femmes et les hommes dans la fonction publique</w:t>
        </w:r>
      </w:hyperlink>
    </w:p>
    <w:p w:rsidR="0043585A" w:rsidRPr="00E91712" w:rsidRDefault="00BE0A03" w:rsidP="0043585A">
      <w:pPr>
        <w:spacing w:before="100" w:beforeAutospacing="1" w:after="100" w:afterAutospacing="1" w:line="240" w:lineRule="auto"/>
        <w:rPr>
          <w:rFonts w:ascii="Calibri" w:eastAsia="Times New Roman" w:hAnsi="Calibri" w:cs="Calibri"/>
          <w:lang w:eastAsia="fr-FR"/>
        </w:rPr>
      </w:pPr>
      <w:hyperlink r:id="rId35" w:history="1">
        <w:r w:rsidR="0043585A" w:rsidRPr="00E91712">
          <w:rPr>
            <w:rFonts w:ascii="Calibri" w:eastAsia="Times New Roman" w:hAnsi="Calibri" w:cs="Calibri"/>
            <w:color w:val="0000FF"/>
            <w:u w:val="single"/>
            <w:lang w:eastAsia="fr-FR"/>
          </w:rPr>
          <w:t>Circulaire du 23 août 2012 relative à la prise en compte dans la préparation des textes législatifs et réglementaires de leur impact en termes d’égalité entre les femmes et les hommes</w:t>
        </w:r>
      </w:hyperlink>
    </w:p>
    <w:p w:rsidR="00E91712" w:rsidRPr="00511375" w:rsidRDefault="00511375" w:rsidP="00E91712">
      <w:pPr>
        <w:rPr>
          <w:rStyle w:val="Lienhypertexte"/>
          <w:rFonts w:ascii="Calibri" w:eastAsia="Times New Roman" w:hAnsi="Calibri" w:cs="Calibri"/>
          <w:lang w:eastAsia="fr-FR"/>
        </w:rPr>
      </w:pPr>
      <w:r>
        <w:rPr>
          <w:rFonts w:ascii="Calibri" w:hAnsi="Calibri" w:cs="Calibri"/>
        </w:rPr>
        <w:fldChar w:fldCharType="begin"/>
      </w:r>
      <w:r>
        <w:rPr>
          <w:rFonts w:ascii="Calibri" w:hAnsi="Calibri" w:cs="Calibri"/>
        </w:rPr>
        <w:instrText xml:space="preserve"> HYPERLINK "http://circulaires.legifrance.gouv.fr/pdf/2011/09/cir_33731.pdf" </w:instrText>
      </w:r>
      <w:r>
        <w:rPr>
          <w:rFonts w:ascii="Calibri" w:hAnsi="Calibri" w:cs="Calibri"/>
        </w:rPr>
        <w:fldChar w:fldCharType="separate"/>
      </w:r>
      <w:r w:rsidR="008B2F50" w:rsidRPr="00511375">
        <w:rPr>
          <w:rStyle w:val="Lienhypertexte"/>
          <w:rFonts w:ascii="Calibri" w:hAnsi="Calibri" w:cs="Calibri"/>
        </w:rPr>
        <w:t>Circulaire 18 mai 2010 N°B9MTSF1013277C</w:t>
      </w:r>
      <w:r w:rsidR="00E91712" w:rsidRPr="00511375">
        <w:rPr>
          <w:rStyle w:val="Lienhypertexte"/>
          <w:rFonts w:ascii="Calibri" w:hAnsi="Calibri" w:cs="Calibri"/>
        </w:rPr>
        <w:t xml:space="preserve"> relative à l’ </w:t>
      </w:r>
      <w:r w:rsidR="00E91712" w:rsidRPr="00511375">
        <w:rPr>
          <w:rStyle w:val="Lienhypertexte"/>
          <w:rFonts w:ascii="Calibri" w:eastAsia="Times New Roman" w:hAnsi="Calibri" w:cs="Calibri"/>
          <w:lang w:eastAsia="fr-FR"/>
        </w:rPr>
        <w:t>application des dispositions du décret n°82-453 du 28 mai 1982 modifié relatif à l’hygiène, la sécurité et la prévention médicale dans la fonction publique</w:t>
      </w:r>
    </w:p>
    <w:p w:rsidR="00E91712" w:rsidRPr="00E91712" w:rsidRDefault="00511375" w:rsidP="00E91712">
      <w:pPr>
        <w:rPr>
          <w:rFonts w:ascii="Calibri" w:hAnsi="Calibri" w:cs="Calibri"/>
        </w:rPr>
      </w:pPr>
      <w:r>
        <w:rPr>
          <w:rFonts w:ascii="Calibri" w:hAnsi="Calibri" w:cs="Calibri"/>
        </w:rPr>
        <w:fldChar w:fldCharType="end"/>
      </w:r>
      <w:hyperlink r:id="rId36" w:history="1">
        <w:r w:rsidR="00E91712" w:rsidRPr="00E91712">
          <w:rPr>
            <w:rStyle w:val="Lienhypertexte"/>
            <w:rFonts w:ascii="Calibri" w:hAnsi="Calibri" w:cs="Calibri"/>
          </w:rPr>
          <w:t>Circulaire FP 2158 du 5 mai 2008 relative à la protection fonctionnelle des agents pubics</w:t>
        </w:r>
      </w:hyperlink>
    </w:p>
    <w:p w:rsidR="00511375" w:rsidRPr="00E91712" w:rsidRDefault="00BE0A03" w:rsidP="00511375">
      <w:pPr>
        <w:rPr>
          <w:rFonts w:ascii="Calibri" w:hAnsi="Calibri" w:cs="Calibri"/>
        </w:rPr>
      </w:pPr>
      <w:hyperlink r:id="rId37" w:history="1">
        <w:r w:rsidR="00511375">
          <w:rPr>
            <w:rStyle w:val="Lienhypertexte"/>
            <w:rFonts w:ascii="Calibri" w:hAnsi="Calibri" w:cs="Calibri"/>
          </w:rPr>
          <w:t>C</w:t>
        </w:r>
        <w:r w:rsidR="00511375" w:rsidRPr="00E91712">
          <w:rPr>
            <w:rStyle w:val="Lienhypertexte"/>
            <w:rFonts w:ascii="Calibri" w:hAnsi="Calibri" w:cs="Calibri"/>
          </w:rPr>
          <w:t>irculaire 1475 du 20 juillet 1982</w:t>
        </w:r>
      </w:hyperlink>
      <w:r w:rsidR="00511375">
        <w:rPr>
          <w:rFonts w:ascii="Calibri" w:hAnsi="Calibri" w:cs="Calibri"/>
        </w:rPr>
        <w:t xml:space="preserve"> et </w:t>
      </w:r>
      <w:hyperlink r:id="rId38" w:history="1">
        <w:r w:rsidR="00511375" w:rsidRPr="00511375">
          <w:rPr>
            <w:rStyle w:val="Lienhypertexte"/>
            <w:rFonts w:ascii="Calibri" w:hAnsi="Calibri" w:cs="Calibri"/>
          </w:rPr>
          <w:t>circulaire MC du 25 mars 2016 sur les autorisations d’absence</w:t>
        </w:r>
      </w:hyperlink>
    </w:p>
    <w:p w:rsidR="008B2F50" w:rsidRDefault="00BE0A03">
      <w:pPr>
        <w:rPr>
          <w:rStyle w:val="Lienhypertexte"/>
          <w:rFonts w:ascii="Calibri" w:hAnsi="Calibri" w:cs="Calibri"/>
        </w:rPr>
      </w:pPr>
      <w:hyperlink r:id="rId39" w:history="1">
        <w:r w:rsidR="00F35F4F" w:rsidRPr="00F35F4F">
          <w:rPr>
            <w:rStyle w:val="Lienhypertexte"/>
            <w:rFonts w:ascii="Calibri" w:hAnsi="Calibri" w:cs="Calibri"/>
          </w:rPr>
          <w:t>Circulaire MC du 25 mars 2016 relative au recrutement</w:t>
        </w:r>
      </w:hyperlink>
    </w:p>
    <w:p w:rsidR="00BD0A5D" w:rsidRDefault="00BD0A5D">
      <w:pPr>
        <w:rPr>
          <w:rStyle w:val="Lienhypertexte"/>
          <w:rFonts w:ascii="Calibri" w:hAnsi="Calibri" w:cs="Calibri"/>
        </w:rPr>
      </w:pPr>
      <w:r>
        <w:rPr>
          <w:rStyle w:val="Lienhypertexte"/>
          <w:rFonts w:ascii="Calibri" w:hAnsi="Calibri" w:cs="Calibri"/>
        </w:rPr>
        <w:t>Actualisation de la note de 2009 apportant des compléments relatifs aux définitions et aux procédures en cas de harcèlement moral, souffrance et violences au travail</w:t>
      </w:r>
    </w:p>
    <w:p w:rsidR="00F86AC3" w:rsidRPr="00E91712" w:rsidRDefault="00F86AC3">
      <w:pPr>
        <w:rPr>
          <w:rFonts w:ascii="Calibri" w:hAnsi="Calibri" w:cs="Calibri"/>
        </w:rPr>
      </w:pPr>
      <w:r>
        <w:rPr>
          <w:rStyle w:val="Lienhypertexte"/>
          <w:rFonts w:ascii="Calibri" w:hAnsi="Calibri" w:cs="Calibri"/>
        </w:rPr>
        <w:t>Note « désignation des chefs de service au sens du décret 82-453 modifié »</w:t>
      </w:r>
      <w:bookmarkStart w:id="0" w:name="_GoBack"/>
      <w:bookmarkEnd w:id="0"/>
    </w:p>
    <w:sectPr w:rsidR="00F86AC3" w:rsidRPr="00E91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62C96"/>
    <w:multiLevelType w:val="multilevel"/>
    <w:tmpl w:val="4D9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5A"/>
    <w:rsid w:val="000056C1"/>
    <w:rsid w:val="00014714"/>
    <w:rsid w:val="00155DC4"/>
    <w:rsid w:val="0043585A"/>
    <w:rsid w:val="00442186"/>
    <w:rsid w:val="00481A4A"/>
    <w:rsid w:val="00511375"/>
    <w:rsid w:val="005D0936"/>
    <w:rsid w:val="00623FCE"/>
    <w:rsid w:val="00692C23"/>
    <w:rsid w:val="006F5123"/>
    <w:rsid w:val="00772843"/>
    <w:rsid w:val="007D6385"/>
    <w:rsid w:val="008B2F50"/>
    <w:rsid w:val="008C4376"/>
    <w:rsid w:val="008D222A"/>
    <w:rsid w:val="00900FB4"/>
    <w:rsid w:val="00910B7A"/>
    <w:rsid w:val="00BD0A5D"/>
    <w:rsid w:val="00BE0A03"/>
    <w:rsid w:val="00C43B4C"/>
    <w:rsid w:val="00D95A50"/>
    <w:rsid w:val="00DF4AD5"/>
    <w:rsid w:val="00E91712"/>
    <w:rsid w:val="00E97622"/>
    <w:rsid w:val="00ED5AE5"/>
    <w:rsid w:val="00F35F4F"/>
    <w:rsid w:val="00F86AC3"/>
    <w:rsid w:val="00F94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B873"/>
  <w15:chartTrackingRefBased/>
  <w15:docId w15:val="{B15CEA52-22FB-41FB-8E76-2DF35182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3585A"/>
    <w:rPr>
      <w:color w:val="0000FF"/>
      <w:u w:val="single"/>
    </w:rPr>
  </w:style>
  <w:style w:type="paragraph" w:styleId="Paragraphedeliste">
    <w:name w:val="List Paragraph"/>
    <w:basedOn w:val="Normal"/>
    <w:uiPriority w:val="34"/>
    <w:qFormat/>
    <w:rsid w:val="00623FCE"/>
    <w:pPr>
      <w:ind w:left="720"/>
      <w:contextualSpacing/>
    </w:pPr>
  </w:style>
  <w:style w:type="paragraph" w:styleId="Textedebulles">
    <w:name w:val="Balloon Text"/>
    <w:basedOn w:val="Normal"/>
    <w:link w:val="TextedebullesCar"/>
    <w:uiPriority w:val="99"/>
    <w:semiHidden/>
    <w:unhideWhenUsed/>
    <w:rsid w:val="00910B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0B7A"/>
    <w:rPr>
      <w:rFonts w:ascii="Segoe UI" w:hAnsi="Segoe UI" w:cs="Segoe UI"/>
      <w:sz w:val="18"/>
      <w:szCs w:val="18"/>
    </w:rPr>
  </w:style>
  <w:style w:type="character" w:styleId="Lienhypertextesuivivisit">
    <w:name w:val="FollowedHyperlink"/>
    <w:basedOn w:val="Policepardfaut"/>
    <w:uiPriority w:val="99"/>
    <w:semiHidden/>
    <w:unhideWhenUsed/>
    <w:rsid w:val="00155DC4"/>
    <w:rPr>
      <w:color w:val="954F72" w:themeColor="followedHyperlink"/>
      <w:u w:val="single"/>
    </w:rPr>
  </w:style>
  <w:style w:type="character" w:styleId="lev">
    <w:name w:val="Strong"/>
    <w:basedOn w:val="Policepardfaut"/>
    <w:uiPriority w:val="22"/>
    <w:qFormat/>
    <w:rsid w:val="00155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20214">
      <w:bodyDiv w:val="1"/>
      <w:marLeft w:val="0"/>
      <w:marRight w:val="0"/>
      <w:marTop w:val="0"/>
      <w:marBottom w:val="0"/>
      <w:divBdr>
        <w:top w:val="none" w:sz="0" w:space="0" w:color="auto"/>
        <w:left w:val="none" w:sz="0" w:space="0" w:color="auto"/>
        <w:bottom w:val="none" w:sz="0" w:space="0" w:color="auto"/>
        <w:right w:val="none" w:sz="0" w:space="0" w:color="auto"/>
      </w:divBdr>
      <w:divsChild>
        <w:div w:id="1875846334">
          <w:marLeft w:val="0"/>
          <w:marRight w:val="0"/>
          <w:marTop w:val="0"/>
          <w:marBottom w:val="0"/>
          <w:divBdr>
            <w:top w:val="none" w:sz="0" w:space="0" w:color="auto"/>
            <w:left w:val="none" w:sz="0" w:space="0" w:color="auto"/>
            <w:bottom w:val="none" w:sz="0" w:space="0" w:color="auto"/>
            <w:right w:val="none" w:sz="0" w:space="0" w:color="auto"/>
          </w:divBdr>
        </w:div>
        <w:div w:id="419178278">
          <w:marLeft w:val="0"/>
          <w:marRight w:val="0"/>
          <w:marTop w:val="0"/>
          <w:marBottom w:val="0"/>
          <w:divBdr>
            <w:top w:val="none" w:sz="0" w:space="0" w:color="auto"/>
            <w:left w:val="none" w:sz="0" w:space="0" w:color="auto"/>
            <w:bottom w:val="none" w:sz="0" w:space="0" w:color="auto"/>
            <w:right w:val="none" w:sz="0" w:space="0" w:color="auto"/>
          </w:divBdr>
        </w:div>
        <w:div w:id="1617058475">
          <w:marLeft w:val="0"/>
          <w:marRight w:val="0"/>
          <w:marTop w:val="0"/>
          <w:marBottom w:val="0"/>
          <w:divBdr>
            <w:top w:val="none" w:sz="0" w:space="0" w:color="auto"/>
            <w:left w:val="none" w:sz="0" w:space="0" w:color="auto"/>
            <w:bottom w:val="none" w:sz="0" w:space="0" w:color="auto"/>
            <w:right w:val="none" w:sz="0" w:space="0" w:color="auto"/>
          </w:divBdr>
        </w:div>
        <w:div w:id="1643927375">
          <w:marLeft w:val="0"/>
          <w:marRight w:val="0"/>
          <w:marTop w:val="0"/>
          <w:marBottom w:val="0"/>
          <w:divBdr>
            <w:top w:val="none" w:sz="0" w:space="0" w:color="auto"/>
            <w:left w:val="none" w:sz="0" w:space="0" w:color="auto"/>
            <w:bottom w:val="none" w:sz="0" w:space="0" w:color="auto"/>
            <w:right w:val="none" w:sz="0" w:space="0" w:color="auto"/>
          </w:divBdr>
        </w:div>
        <w:div w:id="649559063">
          <w:marLeft w:val="0"/>
          <w:marRight w:val="0"/>
          <w:marTop w:val="0"/>
          <w:marBottom w:val="0"/>
          <w:divBdr>
            <w:top w:val="none" w:sz="0" w:space="0" w:color="auto"/>
            <w:left w:val="none" w:sz="0" w:space="0" w:color="auto"/>
            <w:bottom w:val="none" w:sz="0" w:space="0" w:color="auto"/>
            <w:right w:val="none" w:sz="0" w:space="0" w:color="auto"/>
          </w:divBdr>
        </w:div>
        <w:div w:id="707603464">
          <w:marLeft w:val="0"/>
          <w:marRight w:val="0"/>
          <w:marTop w:val="0"/>
          <w:marBottom w:val="0"/>
          <w:divBdr>
            <w:top w:val="none" w:sz="0" w:space="0" w:color="auto"/>
            <w:left w:val="none" w:sz="0" w:space="0" w:color="auto"/>
            <w:bottom w:val="none" w:sz="0" w:space="0" w:color="auto"/>
            <w:right w:val="none" w:sz="0" w:space="0" w:color="auto"/>
          </w:divBdr>
        </w:div>
        <w:div w:id="1348143376">
          <w:marLeft w:val="0"/>
          <w:marRight w:val="0"/>
          <w:marTop w:val="0"/>
          <w:marBottom w:val="0"/>
          <w:divBdr>
            <w:top w:val="none" w:sz="0" w:space="0" w:color="auto"/>
            <w:left w:val="none" w:sz="0" w:space="0" w:color="auto"/>
            <w:bottom w:val="none" w:sz="0" w:space="0" w:color="auto"/>
            <w:right w:val="none" w:sz="0" w:space="0" w:color="auto"/>
          </w:divBdr>
        </w:div>
        <w:div w:id="1111052756">
          <w:marLeft w:val="0"/>
          <w:marRight w:val="0"/>
          <w:marTop w:val="0"/>
          <w:marBottom w:val="0"/>
          <w:divBdr>
            <w:top w:val="none" w:sz="0" w:space="0" w:color="auto"/>
            <w:left w:val="none" w:sz="0" w:space="0" w:color="auto"/>
            <w:bottom w:val="none" w:sz="0" w:space="0" w:color="auto"/>
            <w:right w:val="none" w:sz="0" w:space="0" w:color="auto"/>
          </w:divBdr>
        </w:div>
        <w:div w:id="1204635260">
          <w:marLeft w:val="0"/>
          <w:marRight w:val="0"/>
          <w:marTop w:val="0"/>
          <w:marBottom w:val="0"/>
          <w:divBdr>
            <w:top w:val="none" w:sz="0" w:space="0" w:color="auto"/>
            <w:left w:val="none" w:sz="0" w:space="0" w:color="auto"/>
            <w:bottom w:val="none" w:sz="0" w:space="0" w:color="auto"/>
            <w:right w:val="none" w:sz="0" w:space="0" w:color="auto"/>
          </w:divBdr>
        </w:div>
        <w:div w:id="557546138">
          <w:marLeft w:val="0"/>
          <w:marRight w:val="0"/>
          <w:marTop w:val="0"/>
          <w:marBottom w:val="0"/>
          <w:divBdr>
            <w:top w:val="none" w:sz="0" w:space="0" w:color="auto"/>
            <w:left w:val="none" w:sz="0" w:space="0" w:color="auto"/>
            <w:bottom w:val="none" w:sz="0" w:space="0" w:color="auto"/>
            <w:right w:val="none" w:sz="0" w:space="0" w:color="auto"/>
          </w:divBdr>
        </w:div>
        <w:div w:id="170800536">
          <w:marLeft w:val="0"/>
          <w:marRight w:val="0"/>
          <w:marTop w:val="0"/>
          <w:marBottom w:val="0"/>
          <w:divBdr>
            <w:top w:val="none" w:sz="0" w:space="0" w:color="auto"/>
            <w:left w:val="none" w:sz="0" w:space="0" w:color="auto"/>
            <w:bottom w:val="none" w:sz="0" w:space="0" w:color="auto"/>
            <w:right w:val="none" w:sz="0" w:space="0" w:color="auto"/>
          </w:divBdr>
        </w:div>
        <w:div w:id="611786342">
          <w:marLeft w:val="0"/>
          <w:marRight w:val="0"/>
          <w:marTop w:val="0"/>
          <w:marBottom w:val="0"/>
          <w:divBdr>
            <w:top w:val="none" w:sz="0" w:space="0" w:color="auto"/>
            <w:left w:val="none" w:sz="0" w:space="0" w:color="auto"/>
            <w:bottom w:val="none" w:sz="0" w:space="0" w:color="auto"/>
            <w:right w:val="none" w:sz="0" w:space="0" w:color="auto"/>
          </w:divBdr>
        </w:div>
        <w:div w:id="1184175964">
          <w:marLeft w:val="0"/>
          <w:marRight w:val="0"/>
          <w:marTop w:val="0"/>
          <w:marBottom w:val="0"/>
          <w:divBdr>
            <w:top w:val="none" w:sz="0" w:space="0" w:color="auto"/>
            <w:left w:val="none" w:sz="0" w:space="0" w:color="auto"/>
            <w:bottom w:val="none" w:sz="0" w:space="0" w:color="auto"/>
            <w:right w:val="none" w:sz="0" w:space="0" w:color="auto"/>
          </w:divBdr>
        </w:div>
        <w:div w:id="561715572">
          <w:marLeft w:val="0"/>
          <w:marRight w:val="0"/>
          <w:marTop w:val="0"/>
          <w:marBottom w:val="0"/>
          <w:divBdr>
            <w:top w:val="none" w:sz="0" w:space="0" w:color="auto"/>
            <w:left w:val="none" w:sz="0" w:space="0" w:color="auto"/>
            <w:bottom w:val="none" w:sz="0" w:space="0" w:color="auto"/>
            <w:right w:val="none" w:sz="0" w:space="0" w:color="auto"/>
          </w:divBdr>
        </w:div>
        <w:div w:id="361635865">
          <w:marLeft w:val="0"/>
          <w:marRight w:val="0"/>
          <w:marTop w:val="0"/>
          <w:marBottom w:val="0"/>
          <w:divBdr>
            <w:top w:val="none" w:sz="0" w:space="0" w:color="auto"/>
            <w:left w:val="none" w:sz="0" w:space="0" w:color="auto"/>
            <w:bottom w:val="none" w:sz="0" w:space="0" w:color="auto"/>
            <w:right w:val="none" w:sz="0" w:space="0" w:color="auto"/>
          </w:divBdr>
        </w:div>
        <w:div w:id="2129665301">
          <w:marLeft w:val="0"/>
          <w:marRight w:val="0"/>
          <w:marTop w:val="0"/>
          <w:marBottom w:val="0"/>
          <w:divBdr>
            <w:top w:val="none" w:sz="0" w:space="0" w:color="auto"/>
            <w:left w:val="none" w:sz="0" w:space="0" w:color="auto"/>
            <w:bottom w:val="none" w:sz="0" w:space="0" w:color="auto"/>
            <w:right w:val="none" w:sz="0" w:space="0" w:color="auto"/>
          </w:divBdr>
        </w:div>
        <w:div w:id="1343123371">
          <w:marLeft w:val="0"/>
          <w:marRight w:val="0"/>
          <w:marTop w:val="0"/>
          <w:marBottom w:val="0"/>
          <w:divBdr>
            <w:top w:val="none" w:sz="0" w:space="0" w:color="auto"/>
            <w:left w:val="none" w:sz="0" w:space="0" w:color="auto"/>
            <w:bottom w:val="none" w:sz="0" w:space="0" w:color="auto"/>
            <w:right w:val="none" w:sz="0" w:space="0" w:color="auto"/>
          </w:divBdr>
        </w:div>
        <w:div w:id="289213729">
          <w:marLeft w:val="0"/>
          <w:marRight w:val="0"/>
          <w:marTop w:val="0"/>
          <w:marBottom w:val="0"/>
          <w:divBdr>
            <w:top w:val="none" w:sz="0" w:space="0" w:color="auto"/>
            <w:left w:val="none" w:sz="0" w:space="0" w:color="auto"/>
            <w:bottom w:val="none" w:sz="0" w:space="0" w:color="auto"/>
            <w:right w:val="none" w:sz="0" w:space="0" w:color="auto"/>
          </w:divBdr>
        </w:div>
        <w:div w:id="676881837">
          <w:marLeft w:val="0"/>
          <w:marRight w:val="0"/>
          <w:marTop w:val="0"/>
          <w:marBottom w:val="0"/>
          <w:divBdr>
            <w:top w:val="none" w:sz="0" w:space="0" w:color="auto"/>
            <w:left w:val="none" w:sz="0" w:space="0" w:color="auto"/>
            <w:bottom w:val="none" w:sz="0" w:space="0" w:color="auto"/>
            <w:right w:val="none" w:sz="0" w:space="0" w:color="auto"/>
          </w:divBdr>
        </w:div>
        <w:div w:id="899824658">
          <w:marLeft w:val="0"/>
          <w:marRight w:val="0"/>
          <w:marTop w:val="0"/>
          <w:marBottom w:val="0"/>
          <w:divBdr>
            <w:top w:val="none" w:sz="0" w:space="0" w:color="auto"/>
            <w:left w:val="none" w:sz="0" w:space="0" w:color="auto"/>
            <w:bottom w:val="none" w:sz="0" w:space="0" w:color="auto"/>
            <w:right w:val="none" w:sz="0" w:space="0" w:color="auto"/>
          </w:divBdr>
        </w:div>
        <w:div w:id="614405912">
          <w:marLeft w:val="0"/>
          <w:marRight w:val="0"/>
          <w:marTop w:val="0"/>
          <w:marBottom w:val="0"/>
          <w:divBdr>
            <w:top w:val="none" w:sz="0" w:space="0" w:color="auto"/>
            <w:left w:val="none" w:sz="0" w:space="0" w:color="auto"/>
            <w:bottom w:val="none" w:sz="0" w:space="0" w:color="auto"/>
            <w:right w:val="none" w:sz="0" w:space="0" w:color="auto"/>
          </w:divBdr>
        </w:div>
        <w:div w:id="321547238">
          <w:marLeft w:val="0"/>
          <w:marRight w:val="0"/>
          <w:marTop w:val="0"/>
          <w:marBottom w:val="0"/>
          <w:divBdr>
            <w:top w:val="none" w:sz="0" w:space="0" w:color="auto"/>
            <w:left w:val="none" w:sz="0" w:space="0" w:color="auto"/>
            <w:bottom w:val="none" w:sz="0" w:space="0" w:color="auto"/>
            <w:right w:val="none" w:sz="0" w:space="0" w:color="auto"/>
          </w:divBdr>
        </w:div>
        <w:div w:id="1820264541">
          <w:marLeft w:val="0"/>
          <w:marRight w:val="0"/>
          <w:marTop w:val="0"/>
          <w:marBottom w:val="0"/>
          <w:divBdr>
            <w:top w:val="none" w:sz="0" w:space="0" w:color="auto"/>
            <w:left w:val="none" w:sz="0" w:space="0" w:color="auto"/>
            <w:bottom w:val="none" w:sz="0" w:space="0" w:color="auto"/>
            <w:right w:val="none" w:sz="0" w:space="0" w:color="auto"/>
          </w:divBdr>
        </w:div>
        <w:div w:id="1597009261">
          <w:marLeft w:val="0"/>
          <w:marRight w:val="0"/>
          <w:marTop w:val="0"/>
          <w:marBottom w:val="0"/>
          <w:divBdr>
            <w:top w:val="none" w:sz="0" w:space="0" w:color="auto"/>
            <w:left w:val="none" w:sz="0" w:space="0" w:color="auto"/>
            <w:bottom w:val="none" w:sz="0" w:space="0" w:color="auto"/>
            <w:right w:val="none" w:sz="0" w:space="0" w:color="auto"/>
          </w:divBdr>
        </w:div>
        <w:div w:id="498039969">
          <w:marLeft w:val="0"/>
          <w:marRight w:val="0"/>
          <w:marTop w:val="0"/>
          <w:marBottom w:val="0"/>
          <w:divBdr>
            <w:top w:val="none" w:sz="0" w:space="0" w:color="auto"/>
            <w:left w:val="none" w:sz="0" w:space="0" w:color="auto"/>
            <w:bottom w:val="none" w:sz="0" w:space="0" w:color="auto"/>
            <w:right w:val="none" w:sz="0" w:space="0" w:color="auto"/>
          </w:divBdr>
        </w:div>
        <w:div w:id="1739597536">
          <w:marLeft w:val="0"/>
          <w:marRight w:val="0"/>
          <w:marTop w:val="0"/>
          <w:marBottom w:val="0"/>
          <w:divBdr>
            <w:top w:val="none" w:sz="0" w:space="0" w:color="auto"/>
            <w:left w:val="none" w:sz="0" w:space="0" w:color="auto"/>
            <w:bottom w:val="none" w:sz="0" w:space="0" w:color="auto"/>
            <w:right w:val="none" w:sz="0" w:space="0" w:color="auto"/>
          </w:divBdr>
        </w:div>
        <w:div w:id="2135709390">
          <w:marLeft w:val="0"/>
          <w:marRight w:val="0"/>
          <w:marTop w:val="0"/>
          <w:marBottom w:val="0"/>
          <w:divBdr>
            <w:top w:val="none" w:sz="0" w:space="0" w:color="auto"/>
            <w:left w:val="none" w:sz="0" w:space="0" w:color="auto"/>
            <w:bottom w:val="none" w:sz="0" w:space="0" w:color="auto"/>
            <w:right w:val="none" w:sz="0" w:space="0" w:color="auto"/>
          </w:divBdr>
        </w:div>
        <w:div w:id="957370001">
          <w:marLeft w:val="0"/>
          <w:marRight w:val="0"/>
          <w:marTop w:val="0"/>
          <w:marBottom w:val="0"/>
          <w:divBdr>
            <w:top w:val="none" w:sz="0" w:space="0" w:color="auto"/>
            <w:left w:val="none" w:sz="0" w:space="0" w:color="auto"/>
            <w:bottom w:val="none" w:sz="0" w:space="0" w:color="auto"/>
            <w:right w:val="none" w:sz="0" w:space="0" w:color="auto"/>
          </w:divBdr>
        </w:div>
        <w:div w:id="557857142">
          <w:marLeft w:val="0"/>
          <w:marRight w:val="0"/>
          <w:marTop w:val="0"/>
          <w:marBottom w:val="0"/>
          <w:divBdr>
            <w:top w:val="none" w:sz="0" w:space="0" w:color="auto"/>
            <w:left w:val="none" w:sz="0" w:space="0" w:color="auto"/>
            <w:bottom w:val="none" w:sz="0" w:space="0" w:color="auto"/>
            <w:right w:val="none" w:sz="0" w:space="0" w:color="auto"/>
          </w:divBdr>
        </w:div>
        <w:div w:id="1984583026">
          <w:marLeft w:val="0"/>
          <w:marRight w:val="0"/>
          <w:marTop w:val="0"/>
          <w:marBottom w:val="0"/>
          <w:divBdr>
            <w:top w:val="none" w:sz="0" w:space="0" w:color="auto"/>
            <w:left w:val="none" w:sz="0" w:space="0" w:color="auto"/>
            <w:bottom w:val="none" w:sz="0" w:space="0" w:color="auto"/>
            <w:right w:val="none" w:sz="0" w:space="0" w:color="auto"/>
          </w:divBdr>
        </w:div>
        <w:div w:id="588464720">
          <w:marLeft w:val="0"/>
          <w:marRight w:val="0"/>
          <w:marTop w:val="0"/>
          <w:marBottom w:val="0"/>
          <w:divBdr>
            <w:top w:val="none" w:sz="0" w:space="0" w:color="auto"/>
            <w:left w:val="none" w:sz="0" w:space="0" w:color="auto"/>
            <w:bottom w:val="none" w:sz="0" w:space="0" w:color="auto"/>
            <w:right w:val="none" w:sz="0" w:space="0" w:color="auto"/>
          </w:divBdr>
        </w:div>
        <w:div w:id="159153094">
          <w:marLeft w:val="0"/>
          <w:marRight w:val="0"/>
          <w:marTop w:val="0"/>
          <w:marBottom w:val="0"/>
          <w:divBdr>
            <w:top w:val="none" w:sz="0" w:space="0" w:color="auto"/>
            <w:left w:val="none" w:sz="0" w:space="0" w:color="auto"/>
            <w:bottom w:val="none" w:sz="0" w:space="0" w:color="auto"/>
            <w:right w:val="none" w:sz="0" w:space="0" w:color="auto"/>
          </w:divBdr>
        </w:div>
        <w:div w:id="337779233">
          <w:marLeft w:val="0"/>
          <w:marRight w:val="0"/>
          <w:marTop w:val="0"/>
          <w:marBottom w:val="0"/>
          <w:divBdr>
            <w:top w:val="none" w:sz="0" w:space="0" w:color="auto"/>
            <w:left w:val="none" w:sz="0" w:space="0" w:color="auto"/>
            <w:bottom w:val="none" w:sz="0" w:space="0" w:color="auto"/>
            <w:right w:val="none" w:sz="0" w:space="0" w:color="auto"/>
          </w:divBdr>
        </w:div>
        <w:div w:id="1869368313">
          <w:marLeft w:val="0"/>
          <w:marRight w:val="0"/>
          <w:marTop w:val="0"/>
          <w:marBottom w:val="0"/>
          <w:divBdr>
            <w:top w:val="none" w:sz="0" w:space="0" w:color="auto"/>
            <w:left w:val="none" w:sz="0" w:space="0" w:color="auto"/>
            <w:bottom w:val="none" w:sz="0" w:space="0" w:color="auto"/>
            <w:right w:val="none" w:sz="0" w:space="0" w:color="auto"/>
          </w:divBdr>
        </w:div>
      </w:divsChild>
    </w:div>
    <w:div w:id="929433113">
      <w:bodyDiv w:val="1"/>
      <w:marLeft w:val="0"/>
      <w:marRight w:val="0"/>
      <w:marTop w:val="0"/>
      <w:marBottom w:val="0"/>
      <w:divBdr>
        <w:top w:val="none" w:sz="0" w:space="0" w:color="auto"/>
        <w:left w:val="none" w:sz="0" w:space="0" w:color="auto"/>
        <w:bottom w:val="none" w:sz="0" w:space="0" w:color="auto"/>
        <w:right w:val="none" w:sz="0" w:space="0" w:color="auto"/>
      </w:divBdr>
      <w:divsChild>
        <w:div w:id="437988064">
          <w:marLeft w:val="0"/>
          <w:marRight w:val="0"/>
          <w:marTop w:val="0"/>
          <w:marBottom w:val="0"/>
          <w:divBdr>
            <w:top w:val="none" w:sz="0" w:space="0" w:color="auto"/>
            <w:left w:val="none" w:sz="0" w:space="0" w:color="auto"/>
            <w:bottom w:val="none" w:sz="0" w:space="0" w:color="auto"/>
            <w:right w:val="none" w:sz="0" w:space="0" w:color="auto"/>
          </w:divBdr>
        </w:div>
        <w:div w:id="2046175490">
          <w:marLeft w:val="0"/>
          <w:marRight w:val="0"/>
          <w:marTop w:val="0"/>
          <w:marBottom w:val="0"/>
          <w:divBdr>
            <w:top w:val="none" w:sz="0" w:space="0" w:color="auto"/>
            <w:left w:val="none" w:sz="0" w:space="0" w:color="auto"/>
            <w:bottom w:val="none" w:sz="0" w:space="0" w:color="auto"/>
            <w:right w:val="none" w:sz="0" w:space="0" w:color="auto"/>
          </w:divBdr>
        </w:div>
      </w:divsChild>
    </w:div>
    <w:div w:id="1359430058">
      <w:bodyDiv w:val="1"/>
      <w:marLeft w:val="0"/>
      <w:marRight w:val="0"/>
      <w:marTop w:val="0"/>
      <w:marBottom w:val="0"/>
      <w:divBdr>
        <w:top w:val="none" w:sz="0" w:space="0" w:color="auto"/>
        <w:left w:val="none" w:sz="0" w:space="0" w:color="auto"/>
        <w:bottom w:val="none" w:sz="0" w:space="0" w:color="auto"/>
        <w:right w:val="none" w:sz="0" w:space="0" w:color="auto"/>
      </w:divBdr>
      <w:divsChild>
        <w:div w:id="50005852">
          <w:marLeft w:val="0"/>
          <w:marRight w:val="0"/>
          <w:marTop w:val="0"/>
          <w:marBottom w:val="0"/>
          <w:divBdr>
            <w:top w:val="none" w:sz="0" w:space="0" w:color="auto"/>
            <w:left w:val="none" w:sz="0" w:space="0" w:color="auto"/>
            <w:bottom w:val="none" w:sz="0" w:space="0" w:color="auto"/>
            <w:right w:val="none" w:sz="0" w:space="0" w:color="auto"/>
          </w:divBdr>
          <w:divsChild>
            <w:div w:id="980159722">
              <w:marLeft w:val="0"/>
              <w:marRight w:val="0"/>
              <w:marTop w:val="0"/>
              <w:marBottom w:val="0"/>
              <w:divBdr>
                <w:top w:val="none" w:sz="0" w:space="0" w:color="auto"/>
                <w:left w:val="none" w:sz="0" w:space="0" w:color="auto"/>
                <w:bottom w:val="none" w:sz="0" w:space="0" w:color="auto"/>
                <w:right w:val="none" w:sz="0" w:space="0" w:color="auto"/>
              </w:divBdr>
              <w:divsChild>
                <w:div w:id="1949579426">
                  <w:marLeft w:val="0"/>
                  <w:marRight w:val="0"/>
                  <w:marTop w:val="0"/>
                  <w:marBottom w:val="0"/>
                  <w:divBdr>
                    <w:top w:val="none" w:sz="0" w:space="0" w:color="auto"/>
                    <w:left w:val="none" w:sz="0" w:space="0" w:color="auto"/>
                    <w:bottom w:val="none" w:sz="0" w:space="0" w:color="auto"/>
                    <w:right w:val="none" w:sz="0" w:space="0" w:color="auto"/>
                  </w:divBdr>
                  <w:divsChild>
                    <w:div w:id="608662909">
                      <w:marLeft w:val="0"/>
                      <w:marRight w:val="0"/>
                      <w:marTop w:val="0"/>
                      <w:marBottom w:val="0"/>
                      <w:divBdr>
                        <w:top w:val="none" w:sz="0" w:space="0" w:color="auto"/>
                        <w:left w:val="none" w:sz="0" w:space="0" w:color="auto"/>
                        <w:bottom w:val="none" w:sz="0" w:space="0" w:color="auto"/>
                        <w:right w:val="none" w:sz="0" w:space="0" w:color="auto"/>
                      </w:divBdr>
                      <w:divsChild>
                        <w:div w:id="13800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4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00504704" TargetMode="External"/><Relationship Id="rId13" Type="http://schemas.openxmlformats.org/officeDocument/2006/relationships/hyperlink" Target="https://www.legifrance.gouv.fr/affichTexte.do?cidTexte=JORFTEXT000026785322&amp;dateTexte=20180606" TargetMode="External"/><Relationship Id="rId18" Type="http://schemas.openxmlformats.org/officeDocument/2006/relationships/hyperlink" Target="https://www.legifrance.gouv.fr/affichCodeArticle.do?cidTexte=LEGITEXT000006070719&amp;idArticle=LEGIARTI000006417828" TargetMode="External"/><Relationship Id="rId26" Type="http://schemas.openxmlformats.org/officeDocument/2006/relationships/hyperlink" Target="http://bjfp.fonction-publique.gouv.fr/-recup-par-id-/D_20131227_N2013-1313.pdf" TargetMode="External"/><Relationship Id="rId39" Type="http://schemas.openxmlformats.org/officeDocument/2006/relationships/hyperlink" Target="https://semaphore.culture.gouv.fr/web/egalite-diversite/politique-du-ministere" TargetMode="External"/><Relationship Id="rId3" Type="http://schemas.openxmlformats.org/officeDocument/2006/relationships/settings" Target="settings.xml"/><Relationship Id="rId21" Type="http://schemas.openxmlformats.org/officeDocument/2006/relationships/hyperlink" Target="https://www.legifrance.gouv.fr/affichCodeArticle.do?cidTexte=LEGITEXT000006071154&amp;idArticle=LEGIARTI000006574933" TargetMode="External"/><Relationship Id="rId34" Type="http://schemas.openxmlformats.org/officeDocument/2006/relationships/hyperlink" Target="http://bjfp.fonction-publique.gouv.fr/-recup-par-id-/C_20130708_N0001.pdf" TargetMode="External"/><Relationship Id="rId7" Type="http://schemas.openxmlformats.org/officeDocument/2006/relationships/hyperlink" Target="https://www.legifrance.gouv.fr/affichTexte.do?cidTexte=LEGITEXT000006071194" TargetMode="External"/><Relationship Id="rId12" Type="http://schemas.openxmlformats.org/officeDocument/2006/relationships/hyperlink" Target="https://www.legifrance.gouv.fr/affichTexte.do?cidTexte=JORFTEXT000026263463&amp;categorieLien=id" TargetMode="External"/><Relationship Id="rId17" Type="http://schemas.openxmlformats.org/officeDocument/2006/relationships/hyperlink" Target="https://www.legifrance.gouv.fr/affichCodeArticle.do?cidTexte=LEGITEXT000006072665&amp;idArticle=LEGIARTI000006687381&amp;dateTexte=&amp;categorieLien=cid" TargetMode="External"/><Relationship Id="rId25" Type="http://schemas.openxmlformats.org/officeDocument/2006/relationships/hyperlink" Target="http://www.legifrance.gouv.fr/affichTexte.do?cidTexte=JORFTEXT000030007773&amp;fastPos=1&amp;fastReqId=1977952509&amp;categorieLien=id&amp;oldAction=rechTexte" TargetMode="External"/><Relationship Id="rId33" Type="http://schemas.openxmlformats.org/officeDocument/2006/relationships/hyperlink" Target="https://www.fonction-publique.gouv.fr/files/files/publications/coll_outils_de_la_GRH/Referentiels-formation-egalite-pro.pdf" TargetMode="External"/><Relationship Id="rId38" Type="http://schemas.openxmlformats.org/officeDocument/2006/relationships/hyperlink" Target="https://semaphore.culture.gouv.fr/web/temps-de-travail-et-conges/autorisations-d-absence" TargetMode="External"/><Relationship Id="rId2" Type="http://schemas.openxmlformats.org/officeDocument/2006/relationships/styles" Target="styles.xml"/><Relationship Id="rId16" Type="http://schemas.openxmlformats.org/officeDocument/2006/relationships/hyperlink" Target="https://www.legifrance.gouv.fr/affichTexte.do?cidTexte=JORFTEXT000032983213&amp;dateTexte=20180528" TargetMode="External"/><Relationship Id="rId20" Type="http://schemas.openxmlformats.org/officeDocument/2006/relationships/hyperlink" Target="https://www.legifrance.gouv.fr/affichCodeArticle.do?cidTexte=LEGITEXT000006070719&amp;idArticle=LEGIARTI000026268205" TargetMode="External"/><Relationship Id="rId29" Type="http://schemas.openxmlformats.org/officeDocument/2006/relationships/hyperlink" Target="http://circulaire.legifrance.gouv.fr/pdf/2018/03/cir_43173.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eil-constitutionnel.fr/conseil-constitutionnel/francais/la-constitution/les-constitutions-de-la-france/constitution-de-1946-ive-republique.5109.html" TargetMode="External"/><Relationship Id="rId11" Type="http://schemas.openxmlformats.org/officeDocument/2006/relationships/hyperlink" Target="https://www.legifrance.gouv.fr/affichTexte.do?cidTexte=JORFTEXT000025489865" TargetMode="External"/><Relationship Id="rId24" Type="http://schemas.openxmlformats.org/officeDocument/2006/relationships/hyperlink" Target="https://www.legifrance.gouv.fr/affichTexte.do?cidTexte=JORFTEXT000033935723&amp;dateTexte=20180601" TargetMode="External"/><Relationship Id="rId32" Type="http://schemas.openxmlformats.org/officeDocument/2006/relationships/hyperlink" Target="https://www.fonction-publique.gouv.fr/files/files/textes_de_reference/2014/C_20140304_0003.pdf" TargetMode="External"/><Relationship Id="rId37" Type="http://schemas.openxmlformats.org/officeDocument/2006/relationships/hyperlink" Target="https://www.fonction-publique.gouv.fr/files/files/textes_de_reference/ante2001/C_19820720_FP1475.pdf" TargetMode="External"/><Relationship Id="rId40" Type="http://schemas.openxmlformats.org/officeDocument/2006/relationships/fontTable" Target="fontTable.xml"/><Relationship Id="rId5" Type="http://schemas.openxmlformats.org/officeDocument/2006/relationships/hyperlink" Target="https://eur-lex.europa.eu/legal-content/FR/TXT/HTML/?uri=CELEX:31989L0391" TargetMode="External"/><Relationship Id="rId15" Type="http://schemas.openxmlformats.org/officeDocument/2006/relationships/hyperlink" Target="https://www.legifrance.gouv.fr/affichTexte.do?cidTexte=JORFTEXT000032433852&amp;dateTexte=20180528" TargetMode="External"/><Relationship Id="rId23" Type="http://schemas.openxmlformats.org/officeDocument/2006/relationships/hyperlink" Target="http://circulaires.legifrance.gouv.fr/index.php?action=afficherCirculaire&amp;hit=1&amp;r=37266" TargetMode="External"/><Relationship Id="rId28" Type="http://schemas.openxmlformats.org/officeDocument/2006/relationships/hyperlink" Target="http://bjfp.fonction-publique.gouv.fr/-recup-par-id-/D_20131010_N2013-908.pdf" TargetMode="External"/><Relationship Id="rId36" Type="http://schemas.openxmlformats.org/officeDocument/2006/relationships/hyperlink" Target="https://www.fonction-publique.gouv.fr/files/files/carrieres_et_parcours_professionnel/circulaires/C_20080505_NFP2158.pdf" TargetMode="External"/><Relationship Id="rId10" Type="http://schemas.openxmlformats.org/officeDocument/2006/relationships/hyperlink" Target="https://www.legifrance.gouv.fr/affichTexte.do?cidTexte=JORFTEXT000018877783" TargetMode="External"/><Relationship Id="rId19" Type="http://schemas.openxmlformats.org/officeDocument/2006/relationships/hyperlink" Target="https://www.legifrance.gouv.fr/affichCodeArticle.do?cidTexte=LEGITEXT000006070719&amp;idArticle=LEGIARTI000006417706" TargetMode="External"/><Relationship Id="rId31" Type="http://schemas.openxmlformats.org/officeDocument/2006/relationships/hyperlink" Target="http://bjfp.fonction-publique.gouv.fr/-recup-par-id-/C_20140304_N0003.pdf" TargetMode="External"/><Relationship Id="rId4" Type="http://schemas.openxmlformats.org/officeDocument/2006/relationships/webSettings" Target="webSettings.xml"/><Relationship Id="rId9" Type="http://schemas.openxmlformats.org/officeDocument/2006/relationships/hyperlink" Target="https://www.legifrance.gouv.fr/affichTexte.do?cidTexte=JORFTEXT000000501099" TargetMode="External"/><Relationship Id="rId14" Type="http://schemas.openxmlformats.org/officeDocument/2006/relationships/hyperlink" Target="https://www.legifrance.gouv.fr/affichTexte.do?cidTexte=JORFTEXT000029330832&amp;categorieLien=id" TargetMode="External"/><Relationship Id="rId22" Type="http://schemas.openxmlformats.org/officeDocument/2006/relationships/hyperlink" Target="https://www.fonction-publique.gouv.fr/files/files/publications/politiques_emploi_public/20130308-Protocole-d-accord-egalite-professionnelle.pdf" TargetMode="External"/><Relationship Id="rId27" Type="http://schemas.openxmlformats.org/officeDocument/2006/relationships/hyperlink" Target="http://bjfp.fonction-publique.gouv.fr/-recup-par-id-/A_20131223_N0001.pdf" TargetMode="External"/><Relationship Id="rId30" Type="http://schemas.openxmlformats.org/officeDocument/2006/relationships/hyperlink" Target="https://www.fonction-publique.gouv.fr/files/files/textes_de_reference/2016/C_20161222_0001.pdf" TargetMode="External"/><Relationship Id="rId35" Type="http://schemas.openxmlformats.org/officeDocument/2006/relationships/hyperlink" Target="http://www.legifrance.gouv.fr/affichTexte.do?cidTexte=JORFTEXT000026310492&amp;dateTexte=&amp;categorieLien=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1292</Words>
  <Characters>7112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baylac</dc:creator>
  <cp:keywords/>
  <dc:description/>
  <cp:lastModifiedBy>anne baylac</cp:lastModifiedBy>
  <cp:revision>2</cp:revision>
  <cp:lastPrinted>2018-06-06T08:25:00Z</cp:lastPrinted>
  <dcterms:created xsi:type="dcterms:W3CDTF">2018-10-29T14:41:00Z</dcterms:created>
  <dcterms:modified xsi:type="dcterms:W3CDTF">2018-10-29T14:41:00Z</dcterms:modified>
</cp:coreProperties>
</file>