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Le 21 mars 2019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Arrêté du 3 juillet 2006 fixant les taux des indemnités de mission prévues à l’article 3 du dé</w:t>
      </w:r>
      <w:r>
        <w:rPr>
          <w:rFonts w:ascii="Arial" w:hAnsi="Arial" w:cs="Arial"/>
          <w:b/>
          <w:bCs/>
          <w:sz w:val="24"/>
          <w:szCs w:val="24"/>
        </w:rPr>
        <w:t>cret n° 2006-781 du 3 juillet 2006 fixant les conditions et les modalités de règlement des frais occasionnés par les déplacements temporaires des personnels civils de l’Etat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NOR: BUDB0620004A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Version consolidée au 21 mars 2019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ministre des</w:t>
      </w:r>
      <w:r>
        <w:rPr>
          <w:rFonts w:ascii="Arial" w:hAnsi="Arial" w:cs="Arial"/>
          <w:sz w:val="24"/>
          <w:szCs w:val="24"/>
        </w:rPr>
        <w:t xml:space="preserve"> affaires étrangères, le ministre de la fonction publique, le ministre de l’outre-mer et le ministre délégué au budget et à la réforme de l’Etat, porte-parole du Gouvernement,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 le décret n° 2006-781 du 3 juillet 2006 fixant les conditions et les modali</w:t>
      </w:r>
      <w:r>
        <w:rPr>
          <w:rFonts w:ascii="Arial" w:hAnsi="Arial" w:cs="Arial"/>
          <w:sz w:val="24"/>
          <w:szCs w:val="24"/>
        </w:rPr>
        <w:t>tés de règlement des frais occasionnés par les déplacements temporaires des personnels civils de l’Etat, notamment ses articles 3 et 7,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Arrêtent :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Article 1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2F58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Modifié par Arrêté du 26 février 2019 - art. 2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l’application de l’</w:t>
      </w:r>
      <w:r>
        <w:rPr>
          <w:rFonts w:ascii="Arial" w:hAnsi="Arial" w:cs="Arial"/>
          <w:sz w:val="24"/>
          <w:szCs w:val="24"/>
        </w:rPr>
        <w:t xml:space="preserve">article 3 du décret du 3 juillet 2006 susvisé : 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Pour les missions ou intérims en métropole et en outre-mer, le taux du remboursement forfaitaire des frais supplémentaires de repas et le taux du remboursement forfaitaire des frais d’hébergement, inclu</w:t>
      </w:r>
      <w:r>
        <w:rPr>
          <w:rFonts w:ascii="Arial" w:hAnsi="Arial" w:cs="Arial"/>
          <w:sz w:val="24"/>
          <w:szCs w:val="24"/>
        </w:rPr>
        <w:t>ant le petit-déjeuner, sont fixés comme suit : 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1600"/>
        <w:gridCol w:w="1600"/>
        <w:gridCol w:w="1600"/>
        <w:gridCol w:w="1600"/>
        <w:gridCol w:w="1600"/>
        <w:gridCol w:w="30"/>
      </w:tblGrid>
      <w:tr w:rsidR="002F5816" w:rsidTr="002F5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France métropolitaine </w:t>
            </w:r>
          </w:p>
        </w:tc>
        <w:tc>
          <w:tcPr>
            <w:tcW w:w="32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Outre-mer 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Taux de base </w:t>
            </w:r>
          </w:p>
        </w:tc>
        <w:tc>
          <w:tcPr>
            <w:tcW w:w="1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Grandes villes </w:t>
            </w:r>
          </w:p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et communes </w:t>
            </w:r>
          </w:p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la métropole </w:t>
            </w:r>
          </w:p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du Grand Paris </w:t>
            </w:r>
          </w:p>
        </w:tc>
        <w:tc>
          <w:tcPr>
            <w:tcW w:w="1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Commune de Paris </w:t>
            </w:r>
          </w:p>
        </w:tc>
        <w:tc>
          <w:tcPr>
            <w:tcW w:w="1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Martinique, Guadeloupe, Guyane, La Réunion, Mayotte, Saint-Barthélemy, Saint-Pierre-et-Miquelon, Saint-Martin </w:t>
            </w:r>
          </w:p>
        </w:tc>
        <w:tc>
          <w:tcPr>
            <w:tcW w:w="1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Nouvelle-Calédonie, îles Wallis et Futuna, Polynésie française 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Hébergement </w:t>
            </w:r>
          </w:p>
        </w:tc>
        <w:tc>
          <w:tcPr>
            <w:tcW w:w="1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70 </w:t>
            </w:r>
            <w:r>
              <w:rPr>
                <w:rFonts w:ascii="Arial" w:hAnsi="Arial" w:cs="Arial"/>
                <w:sz w:val="24"/>
                <w:szCs w:val="24"/>
              </w:rPr>
              <w:t>€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90 </w:t>
            </w:r>
            <w:r>
              <w:rPr>
                <w:rFonts w:ascii="Arial" w:hAnsi="Arial" w:cs="Arial"/>
                <w:sz w:val="24"/>
                <w:szCs w:val="24"/>
              </w:rPr>
              <w:t>€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110 </w:t>
            </w:r>
            <w:r>
              <w:rPr>
                <w:rFonts w:ascii="Arial" w:hAnsi="Arial" w:cs="Arial"/>
                <w:sz w:val="24"/>
                <w:szCs w:val="24"/>
              </w:rPr>
              <w:t>€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70 </w:t>
            </w:r>
            <w:r>
              <w:rPr>
                <w:rFonts w:ascii="Arial" w:hAnsi="Arial" w:cs="Arial"/>
                <w:sz w:val="24"/>
                <w:szCs w:val="24"/>
              </w:rPr>
              <w:t>€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90 </w:t>
            </w:r>
            <w:r>
              <w:rPr>
                <w:rFonts w:ascii="Arial" w:hAnsi="Arial" w:cs="Arial"/>
                <w:sz w:val="24"/>
                <w:szCs w:val="24"/>
              </w:rPr>
              <w:t>€</w:t>
            </w:r>
            <w:r>
              <w:rPr>
                <w:rFonts w:ascii="Arial" w:hAnsi="Arial" w:cs="Arial"/>
                <w:sz w:val="24"/>
                <w:szCs w:val="24"/>
              </w:rPr>
              <w:t xml:space="preserve"> ou 10 740 F CFP 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Déjeuner </w:t>
            </w:r>
          </w:p>
        </w:tc>
        <w:tc>
          <w:tcPr>
            <w:tcW w:w="1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15,25 </w:t>
            </w:r>
            <w:r>
              <w:rPr>
                <w:rFonts w:ascii="Arial" w:hAnsi="Arial" w:cs="Arial"/>
                <w:sz w:val="24"/>
                <w:szCs w:val="24"/>
              </w:rPr>
              <w:t>€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15,25 </w:t>
            </w:r>
            <w:r>
              <w:rPr>
                <w:rFonts w:ascii="Arial" w:hAnsi="Arial" w:cs="Arial"/>
                <w:sz w:val="24"/>
                <w:szCs w:val="24"/>
              </w:rPr>
              <w:t>€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15,25 </w:t>
            </w:r>
            <w:r>
              <w:rPr>
                <w:rFonts w:ascii="Arial" w:hAnsi="Arial" w:cs="Arial"/>
                <w:sz w:val="24"/>
                <w:szCs w:val="24"/>
              </w:rPr>
              <w:t>€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15,75 </w:t>
            </w:r>
            <w:r>
              <w:rPr>
                <w:rFonts w:ascii="Arial" w:hAnsi="Arial" w:cs="Arial"/>
                <w:sz w:val="24"/>
                <w:szCs w:val="24"/>
              </w:rPr>
              <w:t>€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21 </w:t>
            </w:r>
            <w:r>
              <w:rPr>
                <w:rFonts w:ascii="Arial" w:hAnsi="Arial" w:cs="Arial"/>
                <w:sz w:val="24"/>
                <w:szCs w:val="24"/>
              </w:rPr>
              <w:t>€</w:t>
            </w:r>
            <w:r>
              <w:rPr>
                <w:rFonts w:ascii="Arial" w:hAnsi="Arial" w:cs="Arial"/>
                <w:sz w:val="24"/>
                <w:szCs w:val="24"/>
              </w:rPr>
              <w:t xml:space="preserve"> ou 2 506 F CFP 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Dîner </w:t>
            </w:r>
          </w:p>
        </w:tc>
        <w:tc>
          <w:tcPr>
            <w:tcW w:w="1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15,25 </w:t>
            </w:r>
            <w:r>
              <w:rPr>
                <w:rFonts w:ascii="Arial" w:hAnsi="Arial" w:cs="Arial"/>
                <w:sz w:val="24"/>
                <w:szCs w:val="24"/>
              </w:rPr>
              <w:t>€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15,25 </w:t>
            </w:r>
            <w:r>
              <w:rPr>
                <w:rFonts w:ascii="Arial" w:hAnsi="Arial" w:cs="Arial"/>
                <w:sz w:val="24"/>
                <w:szCs w:val="24"/>
              </w:rPr>
              <w:t>€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15,25 </w:t>
            </w:r>
            <w:r>
              <w:rPr>
                <w:rFonts w:ascii="Arial" w:hAnsi="Arial" w:cs="Arial"/>
                <w:sz w:val="24"/>
                <w:szCs w:val="24"/>
              </w:rPr>
              <w:t>€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15,75 </w:t>
            </w:r>
            <w:r>
              <w:rPr>
                <w:rFonts w:ascii="Arial" w:hAnsi="Arial" w:cs="Arial"/>
                <w:sz w:val="24"/>
                <w:szCs w:val="24"/>
              </w:rPr>
              <w:t>€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21 </w:t>
            </w:r>
            <w:r>
              <w:rPr>
                <w:rFonts w:ascii="Arial" w:hAnsi="Arial" w:cs="Arial"/>
                <w:sz w:val="24"/>
                <w:szCs w:val="24"/>
              </w:rPr>
              <w:t>€</w:t>
            </w:r>
            <w:r>
              <w:rPr>
                <w:rFonts w:ascii="Arial" w:hAnsi="Arial" w:cs="Arial"/>
                <w:sz w:val="24"/>
                <w:szCs w:val="24"/>
              </w:rPr>
              <w:t xml:space="preserve"> ou 2 506 F CFP 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l’</w:t>
      </w:r>
      <w:r>
        <w:rPr>
          <w:rFonts w:ascii="Arial" w:hAnsi="Arial" w:cs="Arial"/>
          <w:sz w:val="24"/>
          <w:szCs w:val="24"/>
        </w:rPr>
        <w:t xml:space="preserve">application de ces taux, sont considérées comme grandes villes les communes dont la population légale est égale ou supérieure à 200 000 habitants. 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communes de la métropole du Grand Paris sont les communes reprises à l’ article 1er du décret n° 201</w:t>
      </w:r>
      <w:r>
        <w:rPr>
          <w:rFonts w:ascii="Arial" w:hAnsi="Arial" w:cs="Arial"/>
          <w:sz w:val="24"/>
          <w:szCs w:val="24"/>
        </w:rPr>
        <w:t>5-1212 du 30 septembre 2015 susvisé , à l’exception de la commune de Paris. 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Le taux d’hébergement prévu au a ci-dessus est fixé dans tous les cas à 120 </w:t>
      </w:r>
      <w:r>
        <w:rPr>
          <w:rFonts w:ascii="Arial" w:hAnsi="Arial" w:cs="Arial"/>
          <w:sz w:val="24"/>
          <w:szCs w:val="24"/>
        </w:rPr>
        <w:t>€</w:t>
      </w:r>
      <w:r>
        <w:rPr>
          <w:rFonts w:ascii="Arial" w:hAnsi="Arial" w:cs="Arial"/>
          <w:sz w:val="24"/>
          <w:szCs w:val="24"/>
        </w:rPr>
        <w:t xml:space="preserve"> pour les agents reconnus en qualité de travailleurs handicapés et en situation de mobilité réduit</w:t>
      </w:r>
      <w:r>
        <w:rPr>
          <w:rFonts w:ascii="Arial" w:hAnsi="Arial" w:cs="Arial"/>
          <w:sz w:val="24"/>
          <w:szCs w:val="24"/>
        </w:rPr>
        <w:t xml:space="preserve">e. 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Missions à l’étranger : annexe 1.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Article 2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2F58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Modifié par Arrêté du 26 février 2019 - art. 3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l’étranger, les taux des indemnités de mission sont réduits de 65 % lorsque l’agent est logé gratuitement, de 17,5 % lorsqu’il est nourri à </w:t>
      </w:r>
      <w:r>
        <w:rPr>
          <w:rFonts w:ascii="Arial" w:hAnsi="Arial" w:cs="Arial"/>
          <w:sz w:val="24"/>
          <w:szCs w:val="24"/>
        </w:rPr>
        <w:t>l’un des repas du midi ou du soir et de 35 % lorsqu’il est nourri gratuitement aux repas du midi et du soir.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Article 3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2F581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Modifié par Arrêté du 26 février 2019 - art. 3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L’agent en poste à l’étranger effectuant un déplacement de service à l’</w:t>
      </w:r>
      <w:r>
        <w:rPr>
          <w:rFonts w:ascii="Arial" w:hAnsi="Arial" w:cs="Arial"/>
          <w:sz w:val="24"/>
          <w:szCs w:val="24"/>
        </w:rPr>
        <w:t>intérieur du pays de sa résidence administrative perçoit 90 % du taux des indemnités journalières mentionnées à l’article 1er du présent arrêté.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Article 4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directeur du budget du ministère de l’économie, des finances et de l’industrie, le directe</w:t>
      </w:r>
      <w:r>
        <w:rPr>
          <w:rFonts w:ascii="Arial" w:hAnsi="Arial" w:cs="Arial"/>
          <w:sz w:val="24"/>
          <w:szCs w:val="24"/>
        </w:rPr>
        <w:t>ur général de l’administration et de la fonction publique et le directeur des affaires politiques, administratives et financières de l’outre-mer sont chargés, chacun en ce qui le concerne, de l’exécution du présent arrêté, qui prendra effet à compter du 1e</w:t>
      </w:r>
      <w:r>
        <w:rPr>
          <w:rFonts w:ascii="Arial" w:hAnsi="Arial" w:cs="Arial"/>
          <w:sz w:val="24"/>
          <w:szCs w:val="24"/>
        </w:rPr>
        <w:t>r juillet 2006 et sera publié au Journal officiel de la République française.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Annexe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2F581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Modifié par Arrêté du 12 juillet 2018 - art. 1</w:t>
      </w:r>
    </w:p>
    <w:p w:rsidR="00000000" w:rsidRDefault="002F581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Modifié par Arrêté du 12 juillet 2018 - art. 2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INDEMNITÉS JOURNALIÈRES DE MISSION TEMPORAIRE À L’ÉTRANGER 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0"/>
        <w:gridCol w:w="3200"/>
        <w:gridCol w:w="320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</w:t>
            </w:r>
            <w:r>
              <w:rPr>
                <w:rFonts w:ascii="Arial" w:hAnsi="Arial" w:cs="Arial"/>
                <w:sz w:val="24"/>
                <w:szCs w:val="24"/>
              </w:rPr>
              <w:t>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MONNAIE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MONTANT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AFGHANISTAN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279 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AFRIQUE DU SUD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AFRIQUE DU SUD pour la période allant du 15 décembre au 1er mars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ALBANIE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ALGERIE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DINAR ALGERIEN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20 480 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ALLEMAGNE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ANDORRE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ANGOLA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ANGUILLA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ANTIGUA ET BARBUDA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ARABIE SAOUDITE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ARGENTINE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ARMENIE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ARUBA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AUSTRALIE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AUSTRALIEN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348 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AUTRICHE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AZERBAIDJAN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BAHAMAS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BAHREIN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BANGLADESH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258 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BARBADE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BELGIQUE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BELIZE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BENIN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BERMUDES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DES BERMUDES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BIELORUSSIE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BIRMANIE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BOLIVIE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BOSNIE-HERZEGOVINE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BOTSWANA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BRESIL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216 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BRUNEI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DE BRUNEI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BULGARIE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BURKINA FASO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BURUNDI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CAIMANS (îles)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CAMBODGE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CAMEROUN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CANADA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CANADIEN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CAP-VERT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ESCUDO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13 575 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CENTRAFRICAINE (République)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 CFA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80 000 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CHILI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217 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CHINE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YUAN CHINOIS (CNY)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1,700 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CHYPRE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COLOMBIE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COMORES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CONGO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 CFA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69 880 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CONGO (République démocratique du)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COOK (îles)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NEO-ZELANDAIS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COREE DU NORD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COREE DU SUD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COSTA RICA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COTE D’IVOIRE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 CFA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137 000 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CROATIE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CUBA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CURAÇAO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DANEMARK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COURONNE DANOISE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1 660 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DJIBOUTI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 DJIBOUTI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36 320 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DOMINICAINE (République)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DOMINIQUE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EGYPTE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EMIRATS ARABES UNIS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EQUATEUR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ERYTHREE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ESPAGNE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ESTONIE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ETATS-UNIS D’AMERIQUE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Ville de NEW YORK :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période allant du 1er janvier au 31 août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période allant du 1er septembre au 31 décembre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ETHIOPIE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FIDJI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DE FIDJI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FINLANDE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GABON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 CFA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140 000 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GAMBIE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DALASI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2 460 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GEORGIE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GHANA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GRANDE-BRETAGNE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LIVRE STERLING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GRECE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GRENADE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GUATEMALA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GUINEE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GUINEE-BISSAU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GUINEE EQUATORIALE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 CFA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90 500 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GUYANA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HAITI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HONDURAS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HONG KONG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DE HONG KONG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2 200 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HONGRIE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INDONESIE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IRAN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IRAK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IRLANDE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ISLANDE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COURONNE ISLANDAISE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34 397 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ISRAEL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ITALIE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JAMAIQUE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JAPON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YEN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25 500 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Ville de TOKYO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YEN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30 000 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JORDANIE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DINAR JORDANIEN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KAZAKHSTAN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KENYA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KIRGHIZISTAN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KIRIBATI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DE FIDJI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KOSOVO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KOWEIT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LAOS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LESOTHO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LETTONIE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LIBAN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LIBERIA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LIBYE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DINAR LIBYEN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LIECHTENSTEIN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 SUISSE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LITUANIE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LUXEMBOURG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MACAO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DE HONG KONG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2 200 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MACEDOINE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MADAGASCAR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MALAISIE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RINGGIT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468 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MALAWI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214 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MALDIVES (îles)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MALI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 CFA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62 000 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MALTE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MAROC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MARSHALL (îles)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MAURICE (île)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ROUPIE MAURICIENNE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5 500 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MAURITANIE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MEXIQUE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MICRONESIE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MOLDAVIE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MONGOLIE EXTERIEURE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MONTENEGRO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MOZAMBIQUE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NAMIBIE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NAURU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DE FIDJI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NEPAL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NICARAGUA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NIGER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 CFA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78 000 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NIGERIA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273 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NIUE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NEO-ZELANDAIS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NORVEGE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COURONNE NORVEGIENNE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1 465 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NOUVELLE-ZELANDE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NEO-ZELANDAIS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OMAN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OUGANDA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OUZBEKISTAN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197 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PAKISTAN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PALAOS (îles)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PANAMA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PAPOUASIE-NOUVELLE-GUINEE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PARAGUAY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PAYS-BAS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PEROU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PHILIPPINES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PESO PHILIPPIN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8 770 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POLOGNE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PORTUGAL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QATAR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ROUMANIE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RUSSIE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RWANDA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277 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SAINT-CHRISTOPHE-ET-NIEVES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SAINTE-LUCIE et les autres pays des Caraïbes de l’Est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SAINT-VINCENT ET LES GRENADINES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SALOMON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VATU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23 052 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SALVADOR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SAMOA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SAO TOME ET PRINCIPE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SENEGAL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 CFA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91 800 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SERBIE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SEYCHELLES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SIERRA LEONE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SINGAPOUR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SLOVAQUIE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SLO</w:t>
            </w:r>
            <w:r>
              <w:rPr>
                <w:rFonts w:ascii="Arial" w:hAnsi="Arial" w:cs="Arial"/>
                <w:sz w:val="24"/>
                <w:szCs w:val="24"/>
              </w:rPr>
              <w:t>VENIE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SOMALIE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SOUDAN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Sud SOUDAN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SRI LANKA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SUEDE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COURONNE SUEDOISE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1 997 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SUISSE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 SUISSE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SURINAME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SWAZILAND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SYRIE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TADJIKISTAN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TAIWAN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DE TAIWAN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5 990 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TANZANIE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TCHAD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TCHEQUE (République)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THAILANDE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BAHT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5 000 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TIMOR oriental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TOGO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 CFA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82 640 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TONGA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DE FIDJI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214 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TRINITE ET TOBAGO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TUNISIE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TURKMENISTAN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TURQUIE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TUVALU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DE FIDJI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UKRAINE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URUGUAY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VANUATU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VENEZUELA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VIETNAM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YEMEN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ZAMBIE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ZIMBABWE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DOLLAR US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180 </w:t>
            </w: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Fait à Paris, le 3 juillet 2006.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ministre délégué au budget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 à la réforme de l’Etat,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porte-parole du Gouvernement,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Jean-François Copé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ministre des affaires étrangères,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Philippe Douste-Blazy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ministre de la fonction publique,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Christian Jacob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ministre de l’outre-mer,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François Baroin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00000" w:rsidRDefault="002F5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00000">
      <w:pgSz w:w="11905" w:h="16837"/>
      <w:pgMar w:top="113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B009A1"/>
    <w:multiLevelType w:val="singleLevel"/>
    <w:tmpl w:val="8D95C7C1"/>
    <w:lvl w:ilvl="0">
      <w:start w:val="1"/>
      <w:numFmt w:val="bullet"/>
      <w:lvlText w:val="·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9BC1A668"/>
    <w:multiLevelType w:val="singleLevel"/>
    <w:tmpl w:val="BEF7E4E1"/>
    <w:lvl w:ilvl="0">
      <w:start w:val="1"/>
      <w:numFmt w:val="bullet"/>
      <w:lvlText w:val="·"/>
      <w:lvlJc w:val="left"/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16"/>
    <w:rsid w:val="002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50E564-3DDC-416B-AEC1-44D57EEA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1496</Words>
  <Characters>8232</Characters>
  <Application>Microsoft Office Word</Application>
  <DocSecurity>4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carole.robin</dc:creator>
  <cp:keywords/>
  <dc:description/>
  <cp:lastModifiedBy>carole.robin</cp:lastModifiedBy>
  <cp:revision>2</cp:revision>
  <dcterms:created xsi:type="dcterms:W3CDTF">2019-03-21T19:10:00Z</dcterms:created>
  <dcterms:modified xsi:type="dcterms:W3CDTF">2019-03-21T19:10:00Z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forCreatedThisOn">
    <vt:lpwstr>Thu Mar 21 20:09:49 CET 2019</vt:lpwstr>
  </property>
  <property fmtid="{D5CDD505-2E9C-101B-9397-08002B2CF9AE}" pid="3" name="jforVersion">
    <vt:lpwstr>jfor V0.7.2rc1 - see http://www.jfor.org</vt:lpwstr>
  </property>
</Properties>
</file>