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996" w:type="dxa"/>
        <w:tblCellMar>
          <w:left w:w="0" w:type="dxa"/>
          <w:right w:w="0" w:type="dxa"/>
        </w:tblCellMar>
        <w:tblLook w:val="0000" w:firstRow="0" w:lastRow="0" w:firstColumn="0" w:lastColumn="0" w:noHBand="0" w:noVBand="0"/>
      </w:tblPr>
      <w:tblGrid>
        <w:gridCol w:w="3323"/>
        <w:gridCol w:w="5673"/>
      </w:tblGrid>
      <w:tr w:rsidR="00421F2E">
        <w:tc>
          <w:tcPr>
            <w:tcW w:w="3323" w:type="dxa"/>
            <w:shd w:val="clear" w:color="auto" w:fill="auto"/>
          </w:tcPr>
          <w:p w:rsidR="00421F2E" w:rsidRDefault="003D2DA5">
            <w:pPr>
              <w:snapToGrid w:val="0"/>
              <w:rPr>
                <w:rFonts w:ascii="Arial" w:hAnsi="Arial" w:cs="Lucida Grande"/>
                <w:sz w:val="14"/>
                <w:szCs w:val="14"/>
              </w:rPr>
            </w:pPr>
            <w:r>
              <w:rPr>
                <w:noProof/>
                <w:lang w:eastAsia="fr-FR" w:bidi="ar-SA"/>
              </w:rPr>
              <w:drawing>
                <wp:inline distT="0" distB="0" distL="0" distR="0">
                  <wp:extent cx="198120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1981200" cy="1143000"/>
                          </a:xfrm>
                          <a:prstGeom prst="rect">
                            <a:avLst/>
                          </a:prstGeom>
                        </pic:spPr>
                      </pic:pic>
                    </a:graphicData>
                  </a:graphic>
                </wp:inline>
              </w:drawing>
            </w:r>
          </w:p>
          <w:p w:rsidR="00421F2E" w:rsidRDefault="003D2DA5">
            <w:pPr>
              <w:jc w:val="both"/>
            </w:pPr>
            <w:r>
              <w:rPr>
                <w:rFonts w:ascii="Arial" w:hAnsi="Arial" w:cs="Lucida Grande"/>
                <w:sz w:val="14"/>
                <w:szCs w:val="14"/>
              </w:rPr>
              <w:t>Fédération Syndicale Unitaire</w:t>
            </w:r>
          </w:p>
          <w:p w:rsidR="00421F2E" w:rsidRDefault="00421F2E">
            <w:pPr>
              <w:jc w:val="both"/>
              <w:rPr>
                <w:rFonts w:ascii="Arial" w:hAnsi="Arial" w:cs="Lucida Grande"/>
                <w:sz w:val="14"/>
                <w:szCs w:val="14"/>
              </w:rPr>
            </w:pPr>
          </w:p>
          <w:p w:rsidR="00421F2E" w:rsidRDefault="003D2DA5">
            <w:r>
              <w:rPr>
                <w:rFonts w:ascii="Arial" w:hAnsi="Arial" w:cs="Lucida Grande"/>
                <w:sz w:val="14"/>
                <w:szCs w:val="14"/>
              </w:rPr>
              <w:t>Syndicat National des Affaires Culturelles</w:t>
            </w:r>
          </w:p>
          <w:p w:rsidR="00421F2E" w:rsidRDefault="00421F2E">
            <w:pPr>
              <w:jc w:val="both"/>
              <w:rPr>
                <w:rFonts w:ascii="Arial" w:hAnsi="Arial" w:cs="Lucida Grande"/>
                <w:sz w:val="14"/>
                <w:szCs w:val="14"/>
              </w:rPr>
            </w:pPr>
          </w:p>
          <w:p w:rsidR="00421F2E" w:rsidRDefault="003D2DA5">
            <w:pPr>
              <w:tabs>
                <w:tab w:val="left" w:pos="2410"/>
              </w:tabs>
            </w:pPr>
            <w:r>
              <w:rPr>
                <w:rFonts w:ascii="Arial" w:hAnsi="Arial" w:cs="Lucida Grande"/>
                <w:sz w:val="14"/>
                <w:szCs w:val="14"/>
              </w:rPr>
              <w:t>61 Rue de Richelieu</w:t>
            </w:r>
          </w:p>
          <w:p w:rsidR="00421F2E" w:rsidRDefault="003D2DA5">
            <w:pPr>
              <w:jc w:val="both"/>
            </w:pPr>
            <w:r>
              <w:rPr>
                <w:rFonts w:ascii="Arial" w:hAnsi="Arial" w:cs="Lucida Grande"/>
                <w:sz w:val="14"/>
                <w:szCs w:val="14"/>
              </w:rPr>
              <w:t>75002 PARIS</w:t>
            </w:r>
          </w:p>
          <w:p w:rsidR="00421F2E" w:rsidRDefault="00421F2E">
            <w:pPr>
              <w:jc w:val="both"/>
              <w:rPr>
                <w:rFonts w:ascii="Arial" w:hAnsi="Arial" w:cs="Lucida Grande"/>
                <w:sz w:val="14"/>
                <w:szCs w:val="14"/>
              </w:rPr>
            </w:pPr>
          </w:p>
          <w:p w:rsidR="00421F2E" w:rsidRDefault="003D2DA5">
            <w:pPr>
              <w:jc w:val="both"/>
            </w:pPr>
            <w:proofErr w:type="gramStart"/>
            <w:r>
              <w:rPr>
                <w:rFonts w:ascii="Arial" w:hAnsi="Arial" w:cs="Lucida Grande"/>
                <w:sz w:val="14"/>
                <w:szCs w:val="14"/>
              </w:rPr>
              <w:t>tél</w:t>
            </w:r>
            <w:proofErr w:type="gramEnd"/>
            <w:r>
              <w:rPr>
                <w:rFonts w:ascii="Arial" w:hAnsi="Arial" w:cs="Lucida Grande"/>
                <w:sz w:val="14"/>
                <w:szCs w:val="14"/>
              </w:rPr>
              <w:t xml:space="preserve"> 01 40 15 51 31</w:t>
            </w:r>
          </w:p>
          <w:p w:rsidR="00421F2E" w:rsidRDefault="003D2DA5">
            <w:pPr>
              <w:jc w:val="both"/>
            </w:pPr>
            <w:proofErr w:type="gramStart"/>
            <w:r>
              <w:rPr>
                <w:rFonts w:ascii="Arial" w:hAnsi="Arial" w:cs="Lucida Grande"/>
                <w:sz w:val="14"/>
                <w:szCs w:val="14"/>
              </w:rPr>
              <w:t>fax</w:t>
            </w:r>
            <w:proofErr w:type="gramEnd"/>
            <w:r>
              <w:rPr>
                <w:rFonts w:ascii="Arial" w:hAnsi="Arial" w:cs="Lucida Grande"/>
                <w:sz w:val="14"/>
                <w:szCs w:val="14"/>
              </w:rPr>
              <w:t xml:space="preserve"> 01 40 15 51 35</w:t>
            </w:r>
          </w:p>
          <w:p w:rsidR="00421F2E" w:rsidRDefault="003D2DA5">
            <w:pPr>
              <w:jc w:val="both"/>
            </w:pPr>
            <w:r>
              <w:rPr>
                <w:rFonts w:ascii="Arial" w:hAnsi="Arial" w:cs="Lucida Grande"/>
                <w:sz w:val="14"/>
                <w:szCs w:val="14"/>
              </w:rPr>
              <w:t>snac-fsu@culture.gouv.fr</w:t>
            </w:r>
            <w:r>
              <w:rPr>
                <w:rFonts w:ascii="Bookman Old Style" w:hAnsi="Bookman Old Style" w:cs="Bookman Old Style"/>
              </w:rPr>
              <w:tab/>
            </w:r>
          </w:p>
        </w:tc>
        <w:tc>
          <w:tcPr>
            <w:tcW w:w="5672" w:type="dxa"/>
            <w:shd w:val="clear" w:color="auto" w:fill="auto"/>
          </w:tcPr>
          <w:p w:rsidR="00421F2E" w:rsidRDefault="00421F2E">
            <w:pPr>
              <w:snapToGrid w:val="0"/>
              <w:rPr>
                <w:rFonts w:ascii="Lucida Sans" w:hAnsi="Lucida Sans" w:cs="Lucida Sans"/>
                <w:sz w:val="18"/>
                <w:szCs w:val="18"/>
              </w:rPr>
            </w:pPr>
          </w:p>
          <w:p w:rsidR="00421F2E" w:rsidRDefault="00421F2E">
            <w:pPr>
              <w:snapToGrid w:val="0"/>
              <w:rPr>
                <w:rFonts w:ascii="Lucida Sans" w:hAnsi="Lucida Sans" w:cs="Lucida Sans"/>
                <w:sz w:val="18"/>
                <w:szCs w:val="18"/>
              </w:rPr>
            </w:pPr>
          </w:p>
          <w:p w:rsidR="00421F2E" w:rsidRDefault="00421F2E">
            <w:pPr>
              <w:snapToGrid w:val="0"/>
              <w:rPr>
                <w:rFonts w:ascii="Lucida Sans" w:hAnsi="Lucida Sans" w:cs="Lucida Sans"/>
                <w:sz w:val="18"/>
                <w:szCs w:val="18"/>
              </w:rPr>
            </w:pPr>
          </w:p>
          <w:p w:rsidR="00421F2E" w:rsidRDefault="00421F2E">
            <w:pPr>
              <w:jc w:val="both"/>
              <w:rPr>
                <w:rFonts w:ascii="Lucida Sans" w:hAnsi="Lucida Sans" w:cs="Lucida Sans"/>
                <w:sz w:val="18"/>
                <w:szCs w:val="18"/>
              </w:rPr>
            </w:pPr>
          </w:p>
        </w:tc>
      </w:tr>
    </w:tbl>
    <w:p w:rsidR="00421F2E" w:rsidRDefault="00421F2E">
      <w:pPr>
        <w:jc w:val="both"/>
        <w:rPr>
          <w:rFonts w:ascii="Arial" w:hAnsi="Arial" w:cs="Lucida Sans"/>
          <w:sz w:val="16"/>
          <w:szCs w:val="16"/>
        </w:rPr>
      </w:pPr>
    </w:p>
    <w:p w:rsidR="00421F2E" w:rsidRDefault="00421F2E">
      <w:pPr>
        <w:jc w:val="both"/>
        <w:rPr>
          <w:rFonts w:ascii="Arial" w:hAnsi="Arial" w:cs="Lucida Sans"/>
          <w:sz w:val="16"/>
          <w:szCs w:val="16"/>
        </w:rPr>
      </w:pPr>
    </w:p>
    <w:p w:rsidR="00421F2E" w:rsidRDefault="00421F2E">
      <w:pPr>
        <w:jc w:val="both"/>
        <w:rPr>
          <w:rFonts w:ascii="Arial" w:hAnsi="Arial"/>
          <w:i/>
          <w:iCs/>
          <w:sz w:val="20"/>
          <w:szCs w:val="20"/>
        </w:rPr>
      </w:pPr>
      <w:bookmarkStart w:id="0" w:name="_GoBack"/>
      <w:bookmarkEnd w:id="0"/>
    </w:p>
    <w:p w:rsidR="00421F2E" w:rsidRPr="006249B8" w:rsidRDefault="003D2DA5">
      <w:pPr>
        <w:jc w:val="both"/>
        <w:rPr>
          <w:rFonts w:ascii="Arial" w:hAnsi="Arial" w:cs="Arial"/>
          <w:iCs/>
        </w:rPr>
      </w:pPr>
      <w:r w:rsidRPr="006249B8">
        <w:rPr>
          <w:rFonts w:ascii="Arial" w:hAnsi="Arial" w:cs="Arial"/>
          <w:iCs/>
        </w:rPr>
        <w:t>Communiqué de presse </w:t>
      </w:r>
    </w:p>
    <w:p w:rsidR="006249B8" w:rsidRDefault="006249B8">
      <w:pPr>
        <w:jc w:val="both"/>
        <w:rPr>
          <w:rFonts w:ascii="Garamond" w:hAnsi="Garamond"/>
          <w:i/>
          <w:iCs/>
        </w:rPr>
      </w:pPr>
    </w:p>
    <w:p w:rsidR="006249B8" w:rsidRDefault="006249B8">
      <w:pPr>
        <w:jc w:val="both"/>
        <w:rPr>
          <w:rFonts w:ascii="Garamond" w:hAnsi="Garamond"/>
          <w:i/>
          <w:iCs/>
        </w:rPr>
      </w:pPr>
    </w:p>
    <w:p w:rsidR="006249B8" w:rsidRDefault="006249B8">
      <w:pPr>
        <w:jc w:val="both"/>
        <w:rPr>
          <w:rFonts w:ascii="Garamond" w:hAnsi="Garamond"/>
          <w:i/>
          <w:iCs/>
        </w:rPr>
      </w:pPr>
    </w:p>
    <w:p w:rsidR="006249B8" w:rsidRDefault="006249B8">
      <w:pPr>
        <w:jc w:val="both"/>
        <w:rPr>
          <w:rFonts w:ascii="Arial" w:hAnsi="Arial" w:cs="Arial"/>
          <w:b/>
          <w:iCs/>
          <w:sz w:val="32"/>
          <w:szCs w:val="32"/>
        </w:rPr>
      </w:pPr>
      <w:r w:rsidRPr="006249B8">
        <w:rPr>
          <w:rFonts w:ascii="Arial" w:hAnsi="Arial" w:cs="Arial"/>
          <w:b/>
          <w:iCs/>
          <w:sz w:val="32"/>
          <w:szCs w:val="32"/>
        </w:rPr>
        <w:t>Grève à la Drac Auvergne-Rhône-Alpes</w:t>
      </w:r>
    </w:p>
    <w:p w:rsidR="006249B8" w:rsidRDefault="006249B8">
      <w:pPr>
        <w:jc w:val="both"/>
        <w:rPr>
          <w:rFonts w:ascii="Arial" w:hAnsi="Arial" w:cs="Arial"/>
          <w:b/>
          <w:iCs/>
          <w:sz w:val="32"/>
          <w:szCs w:val="32"/>
        </w:rPr>
      </w:pPr>
    </w:p>
    <w:p w:rsidR="00421F2E" w:rsidRPr="006249B8" w:rsidRDefault="006249B8" w:rsidP="006001F3">
      <w:pPr>
        <w:rPr>
          <w:rFonts w:ascii="Garamond" w:hAnsi="Garamond"/>
        </w:rPr>
      </w:pPr>
      <w:r w:rsidRPr="006249B8">
        <w:rPr>
          <w:rFonts w:ascii="Garamond" w:hAnsi="Garamond"/>
        </w:rPr>
        <w:t xml:space="preserve">Le </w:t>
      </w:r>
      <w:r>
        <w:rPr>
          <w:rFonts w:ascii="Garamond" w:hAnsi="Garamond"/>
        </w:rPr>
        <w:t>site c</w:t>
      </w:r>
      <w:r w:rsidRPr="006249B8">
        <w:rPr>
          <w:rFonts w:ascii="Garamond" w:hAnsi="Garamond"/>
        </w:rPr>
        <w:t>lermontois de la Direction régionale des affaires culturelles Auvergne-Rhône-Alpes</w:t>
      </w:r>
      <w:r w:rsidR="006001F3">
        <w:rPr>
          <w:rFonts w:ascii="Garamond" w:hAnsi="Garamond"/>
        </w:rPr>
        <w:t xml:space="preserve"> (</w:t>
      </w:r>
      <w:r w:rsidR="006001F3">
        <w:rPr>
          <w:rFonts w:ascii="Garamond" w:hAnsi="Garamond"/>
        </w:rPr>
        <w:t>(</w:t>
      </w:r>
      <w:r w:rsidR="006001F3" w:rsidRPr="006249B8">
        <w:rPr>
          <w:rFonts w:ascii="Garamond" w:hAnsi="Garamond"/>
        </w:rPr>
        <w:t>Drac</w:t>
      </w:r>
      <w:r w:rsidR="006001F3">
        <w:rPr>
          <w:rFonts w:ascii="Garamond" w:hAnsi="Garamond"/>
        </w:rPr>
        <w:t xml:space="preserve"> ARA</w:t>
      </w:r>
      <w:r w:rsidR="006001F3">
        <w:rPr>
          <w:rFonts w:ascii="Garamond" w:hAnsi="Garamond"/>
        </w:rPr>
        <w:t>)</w:t>
      </w:r>
      <w:r w:rsidR="006001F3" w:rsidRPr="006249B8">
        <w:rPr>
          <w:rFonts w:ascii="Garamond" w:hAnsi="Garamond"/>
        </w:rPr>
        <w:t xml:space="preserve"> </w:t>
      </w:r>
      <w:r>
        <w:rPr>
          <w:rFonts w:ascii="Garamond" w:hAnsi="Garamond"/>
        </w:rPr>
        <w:t xml:space="preserve"> a déposé un préavis de grève pour le </w:t>
      </w:r>
      <w:r w:rsidR="005A61E3">
        <w:rPr>
          <w:rFonts w:ascii="Garamond" w:hAnsi="Garamond"/>
        </w:rPr>
        <w:t>1</w:t>
      </w:r>
      <w:r w:rsidR="005A61E3" w:rsidRPr="005A61E3">
        <w:rPr>
          <w:rFonts w:ascii="Garamond" w:hAnsi="Garamond"/>
          <w:vertAlign w:val="superscript"/>
        </w:rPr>
        <w:t>er</w:t>
      </w:r>
      <w:r w:rsidR="005A61E3">
        <w:rPr>
          <w:rFonts w:ascii="Garamond" w:hAnsi="Garamond"/>
        </w:rPr>
        <w:t xml:space="preserve"> mars</w:t>
      </w:r>
      <w:r>
        <w:rPr>
          <w:rFonts w:ascii="Garamond" w:hAnsi="Garamond"/>
        </w:rPr>
        <w:t xml:space="preserve"> 2018.</w:t>
      </w:r>
      <w:r w:rsidR="006001F3">
        <w:rPr>
          <w:rFonts w:ascii="Garamond" w:hAnsi="Garamond"/>
        </w:rPr>
        <w:br/>
      </w:r>
      <w:r>
        <w:rPr>
          <w:rFonts w:ascii="Garamond" w:hAnsi="Garamond"/>
        </w:rPr>
        <w:t>Conséquence</w:t>
      </w:r>
      <w:r w:rsidR="003D2DA5" w:rsidRPr="006249B8">
        <w:rPr>
          <w:rFonts w:ascii="Garamond" w:hAnsi="Garamond"/>
        </w:rPr>
        <w:t xml:space="preserve"> de la réforme territoriale</w:t>
      </w:r>
      <w:r>
        <w:rPr>
          <w:rFonts w:ascii="Garamond" w:hAnsi="Garamond"/>
        </w:rPr>
        <w:t xml:space="preserve"> en </w:t>
      </w:r>
      <w:r w:rsidRPr="006249B8">
        <w:rPr>
          <w:rFonts w:ascii="Garamond" w:hAnsi="Garamond"/>
          <w:highlight w:val="yellow"/>
        </w:rPr>
        <w:t>201X</w:t>
      </w:r>
      <w:r>
        <w:rPr>
          <w:rFonts w:ascii="Garamond" w:hAnsi="Garamond"/>
        </w:rPr>
        <w:t xml:space="preserve">, </w:t>
      </w:r>
      <w:r w:rsidR="003D2DA5" w:rsidRPr="006249B8">
        <w:rPr>
          <w:rFonts w:ascii="Garamond" w:hAnsi="Garamond"/>
        </w:rPr>
        <w:t>la fusion des D</w:t>
      </w:r>
      <w:r>
        <w:rPr>
          <w:rFonts w:ascii="Garamond" w:hAnsi="Garamond"/>
        </w:rPr>
        <w:t>rac</w:t>
      </w:r>
      <w:r w:rsidR="003D2DA5" w:rsidRPr="006249B8">
        <w:rPr>
          <w:rFonts w:ascii="Garamond" w:hAnsi="Garamond"/>
        </w:rPr>
        <w:t xml:space="preserve"> Auvergne et Rhône-Alpes </w:t>
      </w:r>
      <w:r>
        <w:rPr>
          <w:rFonts w:ascii="Garamond" w:hAnsi="Garamond"/>
        </w:rPr>
        <w:t xml:space="preserve">se traduit par </w:t>
      </w:r>
      <w:r w:rsidRPr="006001F3">
        <w:rPr>
          <w:rFonts w:ascii="Garamond" w:hAnsi="Garamond"/>
          <w:highlight w:val="yellow"/>
        </w:rPr>
        <w:t>point 1, point 2, point 3 (phrases brèves)</w:t>
      </w:r>
      <w:r>
        <w:rPr>
          <w:rFonts w:ascii="Garamond" w:hAnsi="Garamond"/>
        </w:rPr>
        <w:t xml:space="preserve">. </w:t>
      </w:r>
      <w:r w:rsidR="006001F3">
        <w:rPr>
          <w:rFonts w:ascii="Garamond" w:hAnsi="Garamond"/>
        </w:rPr>
        <w:t xml:space="preserve">Menée en </w:t>
      </w:r>
      <w:r w:rsidR="006001F3" w:rsidRPr="006001F3">
        <w:rPr>
          <w:rFonts w:ascii="Garamond" w:hAnsi="Garamond"/>
          <w:highlight w:val="yellow"/>
        </w:rPr>
        <w:t>X</w:t>
      </w:r>
      <w:r w:rsidR="006001F3">
        <w:rPr>
          <w:rFonts w:ascii="Garamond" w:hAnsi="Garamond"/>
        </w:rPr>
        <w:t xml:space="preserve"> mois, elle </w:t>
      </w:r>
      <w:r w:rsidR="003D2DA5" w:rsidRPr="006249B8">
        <w:rPr>
          <w:rFonts w:ascii="Garamond" w:hAnsi="Garamond"/>
        </w:rPr>
        <w:t>aboutit à l’épuisement des agents dans les sites distants.</w:t>
      </w:r>
    </w:p>
    <w:p w:rsidR="006001F3" w:rsidRDefault="006001F3" w:rsidP="006001F3">
      <w:pPr>
        <w:rPr>
          <w:rFonts w:ascii="Garamond" w:hAnsi="Garamond"/>
        </w:rPr>
      </w:pPr>
    </w:p>
    <w:p w:rsidR="00421F2E" w:rsidRPr="003D2DA5" w:rsidRDefault="003D2DA5" w:rsidP="006001F3">
      <w:pPr>
        <w:rPr>
          <w:rFonts w:ascii="Garamond" w:hAnsi="Garamond"/>
        </w:rPr>
      </w:pPr>
      <w:r w:rsidRPr="006249B8">
        <w:rPr>
          <w:rFonts w:ascii="Garamond" w:hAnsi="Garamond"/>
        </w:rPr>
        <w:t>Laissés pour compte</w:t>
      </w:r>
      <w:r w:rsidRPr="003D2DA5">
        <w:rPr>
          <w:rFonts w:ascii="Garamond" w:hAnsi="Garamond"/>
        </w:rPr>
        <w:t xml:space="preserve"> de la réforme territoriale, les 79 </w:t>
      </w:r>
      <w:proofErr w:type="spellStart"/>
      <w:r w:rsidRPr="003D2DA5">
        <w:rPr>
          <w:rFonts w:ascii="Garamond" w:hAnsi="Garamond"/>
        </w:rPr>
        <w:t>agent.</w:t>
      </w:r>
      <w:proofErr w:type="gramStart"/>
      <w:r w:rsidRPr="003D2DA5">
        <w:rPr>
          <w:rFonts w:ascii="Garamond" w:hAnsi="Garamond"/>
        </w:rPr>
        <w:t>e.s</w:t>
      </w:r>
      <w:proofErr w:type="spellEnd"/>
      <w:proofErr w:type="gramEnd"/>
      <w:r w:rsidRPr="003D2DA5">
        <w:rPr>
          <w:rFonts w:ascii="Garamond" w:hAnsi="Garamond"/>
        </w:rPr>
        <w:t xml:space="preserve"> de l’ex-D</w:t>
      </w:r>
      <w:r w:rsidR="006001F3">
        <w:rPr>
          <w:rFonts w:ascii="Garamond" w:hAnsi="Garamond"/>
        </w:rPr>
        <w:t>rac</w:t>
      </w:r>
      <w:r w:rsidRPr="003D2DA5">
        <w:rPr>
          <w:rFonts w:ascii="Garamond" w:hAnsi="Garamond"/>
        </w:rPr>
        <w:t xml:space="preserve"> Auvergne dénoncent : </w:t>
      </w:r>
    </w:p>
    <w:p w:rsidR="00421F2E" w:rsidRDefault="003D2DA5">
      <w:pPr>
        <w:jc w:val="both"/>
        <w:rPr>
          <w:rFonts w:ascii="Garamond" w:hAnsi="Garamond"/>
        </w:rPr>
      </w:pPr>
      <w:r w:rsidRPr="003D2DA5">
        <w:rPr>
          <w:rFonts w:ascii="Garamond" w:hAnsi="Garamond"/>
        </w:rPr>
        <w:t>- les suppressions de postes et</w:t>
      </w:r>
      <w:r w:rsidR="006001F3">
        <w:rPr>
          <w:rFonts w:ascii="Garamond" w:hAnsi="Garamond"/>
        </w:rPr>
        <w:t xml:space="preserve"> les</w:t>
      </w:r>
      <w:r w:rsidRPr="003D2DA5">
        <w:rPr>
          <w:rFonts w:ascii="Garamond" w:hAnsi="Garamond"/>
        </w:rPr>
        <w:t xml:space="preserve"> non remplacement</w:t>
      </w:r>
      <w:r w:rsidR="006001F3">
        <w:rPr>
          <w:rFonts w:ascii="Garamond" w:hAnsi="Garamond"/>
        </w:rPr>
        <w:t>s de départ</w:t>
      </w:r>
    </w:p>
    <w:p w:rsidR="006001F3" w:rsidRDefault="006001F3" w:rsidP="006001F3">
      <w:pPr>
        <w:jc w:val="both"/>
        <w:rPr>
          <w:rFonts w:ascii="Garamond" w:hAnsi="Garamond"/>
        </w:rPr>
      </w:pPr>
      <w:r w:rsidRPr="003D2DA5">
        <w:rPr>
          <w:rFonts w:ascii="Garamond" w:hAnsi="Garamond"/>
        </w:rPr>
        <w:t xml:space="preserve">- la surcharge de travail pour l'ensemble des </w:t>
      </w:r>
      <w:proofErr w:type="spellStart"/>
      <w:r w:rsidRPr="003D2DA5">
        <w:rPr>
          <w:rFonts w:ascii="Garamond" w:hAnsi="Garamond"/>
        </w:rPr>
        <w:t>agent.</w:t>
      </w:r>
      <w:proofErr w:type="gramStart"/>
      <w:r w:rsidRPr="003D2DA5">
        <w:rPr>
          <w:rFonts w:ascii="Garamond" w:hAnsi="Garamond"/>
        </w:rPr>
        <w:t>e.s</w:t>
      </w:r>
      <w:proofErr w:type="spellEnd"/>
      <w:proofErr w:type="gramEnd"/>
      <w:r>
        <w:rPr>
          <w:rFonts w:ascii="Garamond" w:hAnsi="Garamond"/>
        </w:rPr>
        <w:t xml:space="preserve"> restant</w:t>
      </w:r>
    </w:p>
    <w:p w:rsidR="006001F3" w:rsidRPr="003D2DA5" w:rsidRDefault="006001F3" w:rsidP="006001F3">
      <w:pPr>
        <w:jc w:val="both"/>
        <w:rPr>
          <w:rFonts w:ascii="Garamond" w:hAnsi="Garamond"/>
        </w:rPr>
      </w:pPr>
      <w:r w:rsidRPr="003D2DA5">
        <w:rPr>
          <w:rFonts w:ascii="Garamond" w:hAnsi="Garamond"/>
        </w:rPr>
        <w:t>- les dysfonctionnements organisationnels persistants à la D</w:t>
      </w:r>
      <w:r>
        <w:rPr>
          <w:rFonts w:ascii="Garamond" w:hAnsi="Garamond"/>
        </w:rPr>
        <w:t>rac</w:t>
      </w:r>
      <w:r w:rsidRPr="003D2DA5">
        <w:rPr>
          <w:rFonts w:ascii="Garamond" w:hAnsi="Garamond"/>
        </w:rPr>
        <w:t xml:space="preserve"> ARA</w:t>
      </w:r>
    </w:p>
    <w:p w:rsidR="00421F2E" w:rsidRPr="003D2DA5" w:rsidRDefault="003D2DA5">
      <w:pPr>
        <w:jc w:val="both"/>
        <w:rPr>
          <w:rFonts w:ascii="Garamond" w:hAnsi="Garamond"/>
        </w:rPr>
      </w:pPr>
      <w:r w:rsidRPr="003D2DA5">
        <w:rPr>
          <w:rFonts w:ascii="Garamond" w:hAnsi="Garamond"/>
        </w:rPr>
        <w:t xml:space="preserve">- les processus de travail </w:t>
      </w:r>
      <w:r w:rsidR="006001F3">
        <w:rPr>
          <w:rFonts w:ascii="Garamond" w:hAnsi="Garamond"/>
        </w:rPr>
        <w:t>toujours défaillants</w:t>
      </w:r>
      <w:r w:rsidRPr="003D2DA5">
        <w:rPr>
          <w:rFonts w:ascii="Garamond" w:hAnsi="Garamond"/>
        </w:rPr>
        <w:t xml:space="preserve"> après deux années de fusion</w:t>
      </w:r>
    </w:p>
    <w:p w:rsidR="006001F3" w:rsidRDefault="003D2DA5">
      <w:pPr>
        <w:jc w:val="both"/>
        <w:rPr>
          <w:rFonts w:ascii="Garamond" w:hAnsi="Garamond"/>
        </w:rPr>
      </w:pPr>
      <w:r w:rsidRPr="003D2DA5">
        <w:rPr>
          <w:rFonts w:ascii="Garamond" w:hAnsi="Garamond"/>
        </w:rPr>
        <w:t xml:space="preserve">- </w:t>
      </w:r>
      <w:r w:rsidR="006001F3">
        <w:rPr>
          <w:rFonts w:ascii="Garamond" w:hAnsi="Garamond"/>
        </w:rPr>
        <w:t xml:space="preserve">le manque </w:t>
      </w:r>
      <w:r w:rsidRPr="003D2DA5">
        <w:rPr>
          <w:rFonts w:ascii="Garamond" w:hAnsi="Garamond"/>
        </w:rPr>
        <w:t>de communicatio</w:t>
      </w:r>
      <w:r w:rsidR="006001F3">
        <w:rPr>
          <w:rFonts w:ascii="Garamond" w:hAnsi="Garamond"/>
        </w:rPr>
        <w:t>n et de lisibilité des missions</w:t>
      </w:r>
    </w:p>
    <w:p w:rsidR="00421F2E" w:rsidRPr="003D2DA5" w:rsidRDefault="006001F3">
      <w:pPr>
        <w:jc w:val="both"/>
        <w:rPr>
          <w:rFonts w:ascii="Garamond" w:hAnsi="Garamond"/>
        </w:rPr>
      </w:pPr>
      <w:r>
        <w:rPr>
          <w:rFonts w:ascii="Garamond" w:hAnsi="Garamond"/>
        </w:rPr>
        <w:t xml:space="preserve">- l’accumulation des </w:t>
      </w:r>
      <w:r w:rsidR="003D2DA5" w:rsidRPr="003D2DA5">
        <w:rPr>
          <w:rFonts w:ascii="Garamond" w:hAnsi="Garamond"/>
        </w:rPr>
        <w:t>strates hiérarchiques qui allongent les prises de décision</w:t>
      </w:r>
    </w:p>
    <w:p w:rsidR="00421F2E" w:rsidRPr="003D2DA5" w:rsidRDefault="003D2DA5">
      <w:pPr>
        <w:jc w:val="both"/>
        <w:rPr>
          <w:rFonts w:ascii="Garamond" w:hAnsi="Garamond"/>
        </w:rPr>
      </w:pPr>
      <w:r w:rsidRPr="003D2DA5">
        <w:rPr>
          <w:rFonts w:ascii="Garamond" w:hAnsi="Garamond"/>
        </w:rPr>
        <w:t xml:space="preserve">- </w:t>
      </w:r>
      <w:r w:rsidR="006001F3">
        <w:rPr>
          <w:rFonts w:ascii="Garamond" w:hAnsi="Garamond"/>
        </w:rPr>
        <w:t>l’</w:t>
      </w:r>
      <w:r w:rsidRPr="003D2DA5">
        <w:rPr>
          <w:rFonts w:ascii="Garamond" w:hAnsi="Garamond"/>
        </w:rPr>
        <w:t xml:space="preserve">éloignement </w:t>
      </w:r>
      <w:r w:rsidR="006001F3">
        <w:rPr>
          <w:rFonts w:ascii="Garamond" w:hAnsi="Garamond"/>
        </w:rPr>
        <w:t>contreproductif des territoires</w:t>
      </w:r>
    </w:p>
    <w:p w:rsidR="006001F3" w:rsidRDefault="006001F3">
      <w:pPr>
        <w:jc w:val="both"/>
        <w:rPr>
          <w:rFonts w:ascii="Garamond" w:hAnsi="Garamond"/>
        </w:rPr>
      </w:pPr>
      <w:r>
        <w:rPr>
          <w:rFonts w:ascii="Garamond" w:hAnsi="Garamond"/>
        </w:rPr>
        <w:t>- la</w:t>
      </w:r>
      <w:r w:rsidR="003D2DA5" w:rsidRPr="003D2DA5">
        <w:rPr>
          <w:rFonts w:ascii="Garamond" w:hAnsi="Garamond"/>
        </w:rPr>
        <w:t xml:space="preserve"> perte de sens des missions </w:t>
      </w:r>
    </w:p>
    <w:p w:rsidR="00421F2E" w:rsidRPr="003D2DA5" w:rsidRDefault="003D2DA5">
      <w:pPr>
        <w:jc w:val="both"/>
        <w:rPr>
          <w:rFonts w:ascii="Garamond" w:hAnsi="Garamond"/>
        </w:rPr>
      </w:pPr>
      <w:r w:rsidRPr="003D2DA5">
        <w:rPr>
          <w:rFonts w:ascii="Garamond" w:hAnsi="Garamond"/>
        </w:rPr>
        <w:t xml:space="preserve">- </w:t>
      </w:r>
      <w:r w:rsidR="006001F3">
        <w:rPr>
          <w:rFonts w:ascii="Garamond" w:hAnsi="Garamond"/>
        </w:rPr>
        <w:t xml:space="preserve">l’absence </w:t>
      </w:r>
      <w:r w:rsidRPr="003D2DA5">
        <w:rPr>
          <w:rFonts w:ascii="Garamond" w:hAnsi="Garamond"/>
        </w:rPr>
        <w:t>de réel projet de service pour la D</w:t>
      </w:r>
      <w:r w:rsidR="006001F3">
        <w:rPr>
          <w:rFonts w:ascii="Garamond" w:hAnsi="Garamond"/>
        </w:rPr>
        <w:t>rac</w:t>
      </w:r>
    </w:p>
    <w:p w:rsidR="00421F2E" w:rsidRPr="003D2DA5" w:rsidRDefault="003D2DA5">
      <w:pPr>
        <w:jc w:val="both"/>
        <w:rPr>
          <w:rFonts w:ascii="Garamond" w:hAnsi="Garamond"/>
        </w:rPr>
      </w:pPr>
      <w:r w:rsidRPr="003D2DA5">
        <w:rPr>
          <w:rFonts w:ascii="Garamond" w:hAnsi="Garamond"/>
        </w:rPr>
        <w:t xml:space="preserve">- </w:t>
      </w:r>
      <w:r w:rsidR="006001F3">
        <w:rPr>
          <w:rFonts w:ascii="Garamond" w:hAnsi="Garamond"/>
        </w:rPr>
        <w:t>la</w:t>
      </w:r>
      <w:r w:rsidRPr="003D2DA5">
        <w:rPr>
          <w:rFonts w:ascii="Garamond" w:hAnsi="Garamond"/>
        </w:rPr>
        <w:t xml:space="preserve"> succession de réformes détruisant les </w:t>
      </w:r>
      <w:proofErr w:type="spellStart"/>
      <w:r w:rsidRPr="003D2DA5">
        <w:rPr>
          <w:rFonts w:ascii="Garamond" w:hAnsi="Garamond"/>
        </w:rPr>
        <w:t>agent.</w:t>
      </w:r>
      <w:proofErr w:type="gramStart"/>
      <w:r w:rsidRPr="003D2DA5">
        <w:rPr>
          <w:rFonts w:ascii="Garamond" w:hAnsi="Garamond"/>
        </w:rPr>
        <w:t>e.s</w:t>
      </w:r>
      <w:proofErr w:type="spellEnd"/>
      <w:proofErr w:type="gramEnd"/>
      <w:r w:rsidRPr="003D2DA5">
        <w:rPr>
          <w:rFonts w:ascii="Garamond" w:hAnsi="Garamond"/>
        </w:rPr>
        <w:t xml:space="preserve"> et le service public de proximité</w:t>
      </w:r>
    </w:p>
    <w:p w:rsidR="00421F2E" w:rsidRPr="003D2DA5" w:rsidRDefault="003D2DA5">
      <w:pPr>
        <w:pStyle w:val="Titre1"/>
        <w:rPr>
          <w:rFonts w:ascii="Garamond" w:hAnsi="Garamond"/>
          <w:b/>
        </w:rPr>
      </w:pPr>
      <w:r w:rsidRPr="003D2DA5">
        <w:rPr>
          <w:rFonts w:ascii="Garamond" w:hAnsi="Garamond"/>
          <w:b/>
        </w:rPr>
        <w:t xml:space="preserve">Une fusion qui aboutit à un délaissement des territoires ruraux </w:t>
      </w:r>
    </w:p>
    <w:p w:rsidR="00421F2E" w:rsidRPr="003D2DA5" w:rsidRDefault="003D2DA5">
      <w:pPr>
        <w:jc w:val="both"/>
        <w:rPr>
          <w:rFonts w:ascii="Garamond" w:hAnsi="Garamond"/>
        </w:rPr>
      </w:pPr>
      <w:r w:rsidRPr="003D2DA5">
        <w:rPr>
          <w:rFonts w:ascii="Garamond" w:hAnsi="Garamond"/>
        </w:rPr>
        <w:t xml:space="preserve">L'ensemble du personnel est inquiet quant à l'avenir du site distant de Clermont-Ferrand et dénonce une perte d'autonomie dans ses missions, une diminution de ses effectifs, un délaissement des territoires ruraux face à la grande métropole Lyonnaise. </w:t>
      </w:r>
    </w:p>
    <w:p w:rsidR="00421F2E" w:rsidRPr="003D2DA5" w:rsidRDefault="003D2DA5">
      <w:pPr>
        <w:jc w:val="both"/>
        <w:rPr>
          <w:rFonts w:ascii="Garamond" w:hAnsi="Garamond"/>
        </w:rPr>
      </w:pPr>
      <w:r w:rsidRPr="003D2DA5">
        <w:rPr>
          <w:rFonts w:ascii="Garamond" w:hAnsi="Garamond"/>
        </w:rPr>
        <w:t>La fusion, au lieu de proposer un service public repensé et efficace, est vécue comme un gâchis humain et financier et provoque une véritable régression des politiques culturelles menées jusqu'à présent sur ce territoire.</w:t>
      </w:r>
    </w:p>
    <w:p w:rsidR="00421F2E" w:rsidRPr="003D2DA5" w:rsidRDefault="005A61E3">
      <w:pPr>
        <w:jc w:val="both"/>
        <w:rPr>
          <w:rFonts w:ascii="Garamond" w:hAnsi="Garamond"/>
        </w:rPr>
      </w:pPr>
      <w:r>
        <w:rPr>
          <w:rFonts w:ascii="Garamond" w:hAnsi="Garamond"/>
        </w:rPr>
        <w:t>R</w:t>
      </w:r>
      <w:r w:rsidR="003D2DA5" w:rsidRPr="003D2DA5">
        <w:rPr>
          <w:rFonts w:ascii="Garamond" w:hAnsi="Garamond"/>
        </w:rPr>
        <w:t>éuni en assemblée générale le 25 janvier 2018</w:t>
      </w:r>
      <w:r w:rsidRPr="005A61E3">
        <w:rPr>
          <w:rFonts w:ascii="Garamond" w:hAnsi="Garamond"/>
        </w:rPr>
        <w:t xml:space="preserve"> </w:t>
      </w:r>
      <w:r w:rsidRPr="003D2DA5">
        <w:rPr>
          <w:rFonts w:ascii="Garamond" w:hAnsi="Garamond"/>
        </w:rPr>
        <w:t xml:space="preserve">l'ensemble du personnel du site de Clermont-Ferrand </w:t>
      </w:r>
      <w:r w:rsidR="003D2DA5" w:rsidRPr="003D2DA5">
        <w:rPr>
          <w:rFonts w:ascii="Garamond" w:hAnsi="Garamond"/>
        </w:rPr>
        <w:t>a décidé un mouvement de grève le 1</w:t>
      </w:r>
      <w:r w:rsidR="003D2DA5" w:rsidRPr="003D2DA5">
        <w:rPr>
          <w:rFonts w:ascii="Garamond" w:hAnsi="Garamond"/>
          <w:vertAlign w:val="superscript"/>
        </w:rPr>
        <w:t>er</w:t>
      </w:r>
      <w:r w:rsidR="003D2DA5" w:rsidRPr="003D2DA5">
        <w:rPr>
          <w:rFonts w:ascii="Garamond" w:hAnsi="Garamond"/>
        </w:rPr>
        <w:t xml:space="preserve"> mars 2018.  </w:t>
      </w:r>
    </w:p>
    <w:p w:rsidR="00421F2E" w:rsidRPr="003D2DA5" w:rsidRDefault="00421F2E">
      <w:pPr>
        <w:jc w:val="both"/>
        <w:rPr>
          <w:rFonts w:ascii="Garamond" w:hAnsi="Garamond"/>
        </w:rPr>
      </w:pPr>
    </w:p>
    <w:p w:rsidR="005A61E3" w:rsidRDefault="005A61E3">
      <w:pPr>
        <w:jc w:val="both"/>
        <w:rPr>
          <w:rFonts w:ascii="Garamond" w:hAnsi="Garamond" w:cs="Lucida Sans"/>
          <w:b/>
        </w:rPr>
      </w:pPr>
    </w:p>
    <w:p w:rsidR="00421F2E" w:rsidRPr="003D2DA5" w:rsidRDefault="003D2DA5">
      <w:pPr>
        <w:jc w:val="both"/>
        <w:rPr>
          <w:rFonts w:ascii="Garamond" w:hAnsi="Garamond" w:cs="Lucida Sans"/>
          <w:b/>
        </w:rPr>
      </w:pPr>
      <w:r w:rsidRPr="003D2DA5">
        <w:rPr>
          <w:rFonts w:ascii="Garamond" w:hAnsi="Garamond" w:cs="Lucida Sans"/>
          <w:b/>
        </w:rPr>
        <w:t>Contact</w:t>
      </w:r>
      <w:r w:rsidR="005A61E3">
        <w:rPr>
          <w:rFonts w:ascii="Garamond" w:hAnsi="Garamond" w:cs="Lucida Sans"/>
          <w:b/>
        </w:rPr>
        <w:t>s</w:t>
      </w:r>
    </w:p>
    <w:p w:rsidR="00421F2E" w:rsidRPr="003D2DA5" w:rsidRDefault="003D2DA5">
      <w:pPr>
        <w:tabs>
          <w:tab w:val="left" w:pos="-567"/>
          <w:tab w:val="left" w:pos="3969"/>
        </w:tabs>
        <w:jc w:val="both"/>
        <w:rPr>
          <w:rFonts w:ascii="Garamond" w:hAnsi="Garamond" w:cs="Lucida Sans"/>
        </w:rPr>
      </w:pPr>
      <w:r w:rsidRPr="003D2DA5">
        <w:rPr>
          <w:rFonts w:ascii="Garamond" w:hAnsi="Garamond" w:cs="Lucida Sans"/>
        </w:rPr>
        <w:t>Emilie Thomas</w:t>
      </w:r>
    </w:p>
    <w:p w:rsidR="003D2DA5" w:rsidRPr="003D2DA5" w:rsidRDefault="003D2DA5">
      <w:pPr>
        <w:tabs>
          <w:tab w:val="left" w:pos="-567"/>
          <w:tab w:val="left" w:pos="3969"/>
        </w:tabs>
        <w:jc w:val="both"/>
        <w:rPr>
          <w:rFonts w:ascii="Garamond" w:hAnsi="Garamond" w:cs="Lucida Sans"/>
        </w:rPr>
      </w:pPr>
      <w:r w:rsidRPr="003D2DA5">
        <w:rPr>
          <w:rFonts w:ascii="Garamond" w:hAnsi="Garamond" w:cs="Lucida Sans"/>
        </w:rPr>
        <w:t>04 73 41 27 22</w:t>
      </w:r>
      <w:r w:rsidR="005A61E3">
        <w:rPr>
          <w:rFonts w:ascii="Garamond" w:hAnsi="Garamond" w:cs="Lucida Sans"/>
        </w:rPr>
        <w:t xml:space="preserve"> - </w:t>
      </w:r>
      <w:r w:rsidRPr="003D2DA5">
        <w:rPr>
          <w:rFonts w:ascii="Garamond" w:hAnsi="Garamond" w:cs="Lucida Sans"/>
        </w:rPr>
        <w:t>emilie.thomas@culture.gouv.fr</w:t>
      </w:r>
    </w:p>
    <w:p w:rsidR="00421F2E" w:rsidRPr="003D2DA5" w:rsidRDefault="00421F2E">
      <w:pPr>
        <w:tabs>
          <w:tab w:val="left" w:pos="-567"/>
          <w:tab w:val="left" w:pos="3969"/>
        </w:tabs>
        <w:jc w:val="both"/>
        <w:rPr>
          <w:rFonts w:ascii="Garamond" w:hAnsi="Garamond" w:cs="Lucida Sans"/>
        </w:rPr>
      </w:pPr>
    </w:p>
    <w:p w:rsidR="00421F2E" w:rsidRPr="003D2DA5" w:rsidRDefault="003D2DA5">
      <w:pPr>
        <w:tabs>
          <w:tab w:val="left" w:pos="-567"/>
          <w:tab w:val="left" w:pos="3969"/>
        </w:tabs>
        <w:jc w:val="both"/>
        <w:rPr>
          <w:rFonts w:ascii="Garamond" w:hAnsi="Garamond" w:cs="Lucida Sans"/>
        </w:rPr>
      </w:pPr>
      <w:r w:rsidRPr="003D2DA5">
        <w:rPr>
          <w:rFonts w:ascii="Garamond" w:hAnsi="Garamond" w:cs="Lucida Sans"/>
        </w:rPr>
        <w:t xml:space="preserve">Jean-Pierre </w:t>
      </w:r>
      <w:proofErr w:type="spellStart"/>
      <w:r w:rsidRPr="003D2DA5">
        <w:rPr>
          <w:rFonts w:ascii="Garamond" w:hAnsi="Garamond" w:cs="Lucida Sans"/>
        </w:rPr>
        <w:t>Jollivet</w:t>
      </w:r>
      <w:proofErr w:type="spellEnd"/>
    </w:p>
    <w:p w:rsidR="00421F2E" w:rsidRPr="003D2DA5" w:rsidRDefault="003D2DA5">
      <w:pPr>
        <w:tabs>
          <w:tab w:val="left" w:pos="-567"/>
          <w:tab w:val="left" w:pos="3969"/>
        </w:tabs>
        <w:jc w:val="both"/>
        <w:rPr>
          <w:rFonts w:ascii="Garamond" w:hAnsi="Garamond" w:cs="Arial"/>
        </w:rPr>
      </w:pPr>
      <w:r w:rsidRPr="003D2DA5">
        <w:rPr>
          <w:rFonts w:ascii="Garamond" w:hAnsi="Garamond" w:cs="Lucida Sans"/>
        </w:rPr>
        <w:t>04 70 20 78 16</w:t>
      </w:r>
      <w:r w:rsidR="005A61E3">
        <w:rPr>
          <w:rFonts w:ascii="Garamond" w:hAnsi="Garamond" w:cs="Lucida Sans"/>
        </w:rPr>
        <w:t xml:space="preserve"> - </w:t>
      </w:r>
      <w:r w:rsidRPr="003D2DA5">
        <w:rPr>
          <w:rFonts w:ascii="Garamond" w:hAnsi="Garamond" w:cs="Arial"/>
        </w:rPr>
        <w:t>jean-pierre.jollivet@culture.gouv.fr</w:t>
      </w:r>
    </w:p>
    <w:sectPr w:rsidR="00421F2E" w:rsidRPr="003D2DA5">
      <w:pgSz w:w="11906" w:h="16838"/>
      <w:pgMar w:top="630" w:right="1417" w:bottom="428" w:left="144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w:altName w:val="Times New Roman"/>
    <w:panose1 w:val="020B0602040502020204"/>
    <w:charset w:val="00"/>
    <w:family w:val="swiss"/>
    <w:pitch w:val="variable"/>
    <w:sig w:usb0="A1002AEF" w:usb1="80007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2E"/>
    <w:rsid w:val="003D2DA5"/>
    <w:rsid w:val="00421F2E"/>
    <w:rsid w:val="005A61E3"/>
    <w:rsid w:val="006001F3"/>
    <w:rsid w:val="006249B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F968"/>
  <w15:docId w15:val="{27A44CC9-2696-4A25-9A86-F65D5E61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color w:val="00000A"/>
      <w:sz w:val="24"/>
      <w:szCs w:val="24"/>
      <w:lang w:eastAsia="zh-CN" w:bidi="hi-IN"/>
    </w:rPr>
  </w:style>
  <w:style w:type="paragraph" w:styleId="Titre1">
    <w:name w:val="heading 1"/>
    <w:basedOn w:val="Titre"/>
    <w:qFormat/>
    <w:pPr>
      <w:outlineLvl w:val="0"/>
    </w:pPr>
  </w:style>
  <w:style w:type="paragraph" w:styleId="Titre3">
    <w:name w:val="heading 3"/>
    <w:basedOn w:val="Titre"/>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Lucida Sans Unicode" w:eastAsia="Times New Roman" w:hAnsi="Lucida Sans Unicode" w:cs="Lucida Sans Unicode"/>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Policepardfaut2">
    <w:name w:val="Police par défaut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Policepardfaut1">
    <w:name w:val="Police par défaut1"/>
    <w:qFormat/>
  </w:style>
  <w:style w:type="character" w:customStyle="1" w:styleId="WW-Absatz-Standardschriftart11111111111111111111">
    <w:name w:val="WW-Absatz-Standardschriftart11111111111111111111"/>
    <w:qFormat/>
  </w:style>
  <w:style w:type="character" w:customStyle="1" w:styleId="WW-Policepardfaut">
    <w:name w:val="WW-Police par défaut"/>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Policepardfaut1">
    <w:name w:val="WW-Police par défaut1"/>
    <w:qFormat/>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Liberation Sans"/>
    </w:rPr>
  </w:style>
  <w:style w:type="paragraph" w:styleId="Lgende">
    <w:name w:val="caption"/>
    <w:basedOn w:val="Normal"/>
    <w:qFormat/>
    <w:pPr>
      <w:suppressLineNumbers/>
      <w:spacing w:before="120" w:after="120"/>
    </w:pPr>
    <w:rPr>
      <w:rFonts w:ascii="Liberation Sans" w:hAnsi="Liberation Sans" w:cs="Liberation Sans"/>
      <w:i/>
      <w:iCs/>
    </w:rPr>
  </w:style>
  <w:style w:type="paragraph" w:customStyle="1" w:styleId="Index">
    <w:name w:val="Index"/>
    <w:basedOn w:val="Normal"/>
    <w:qFormat/>
    <w:pPr>
      <w:suppressLineNumbers/>
    </w:pPr>
    <w:rPr>
      <w:rFonts w:ascii="Liberation Sans" w:hAnsi="Liberation Sans" w:cs="Liberation Sans"/>
    </w:rPr>
  </w:style>
  <w:style w:type="paragraph" w:customStyle="1" w:styleId="Titre2">
    <w:name w:val="Titre2"/>
    <w:basedOn w:val="Normal"/>
    <w:qFormat/>
    <w:pPr>
      <w:keepNext/>
      <w:spacing w:before="240" w:after="120"/>
    </w:pPr>
    <w:rPr>
      <w:rFonts w:ascii="Liberation Sans" w:eastAsia="Microsoft YaHei" w:hAnsi="Liberation Sans" w:cs="Mangal"/>
      <w:sz w:val="28"/>
      <w:szCs w:val="28"/>
    </w:rPr>
  </w:style>
  <w:style w:type="paragraph" w:customStyle="1" w:styleId="Titre10">
    <w:name w:val="Titre1"/>
    <w:basedOn w:val="Normal"/>
    <w:qFormat/>
    <w:pPr>
      <w:keepNext/>
      <w:spacing w:before="240" w:after="120"/>
    </w:pPr>
    <w:rPr>
      <w:rFonts w:ascii="Liberation Sans" w:eastAsia="Lucida Sans Unicode" w:hAnsi="Liberation Sans" w:cs="Lucida Sans Unicode"/>
      <w:sz w:val="28"/>
      <w:szCs w:val="28"/>
    </w:rPr>
  </w:style>
  <w:style w:type="paragraph" w:customStyle="1" w:styleId="citations">
    <w:name w:val="citations"/>
    <w:basedOn w:val="Normal"/>
    <w:qFormat/>
    <w:pPr>
      <w:spacing w:line="360" w:lineRule="auto"/>
      <w:ind w:left="567" w:right="567" w:firstLine="567"/>
      <w:jc w:val="both"/>
    </w:pPr>
    <w:rPr>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rpsdetexte21">
    <w:name w:val="Corps de texte 21"/>
    <w:basedOn w:val="Normal"/>
    <w:qFormat/>
    <w:pPr>
      <w:jc w:val="both"/>
    </w:pPr>
    <w:rPr>
      <w:rFonts w:ascii="Arial Narrow" w:hAnsi="Arial Narrow" w:cs="Arial Narrow"/>
    </w:rPr>
  </w:style>
  <w:style w:type="paragraph" w:customStyle="1" w:styleId="WW-Corpsdetexte2">
    <w:name w:val="WW-Corps de texte 2"/>
    <w:basedOn w:val="Normal"/>
    <w:qFormat/>
    <w:rPr>
      <w:rFonts w:ascii="Lucida Sans" w:hAnsi="Lucida Sans" w:cs="Lucida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338</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description/>
  <cp:lastModifiedBy>TYRRELL Mahaut</cp:lastModifiedBy>
  <cp:revision>3</cp:revision>
  <dcterms:created xsi:type="dcterms:W3CDTF">2018-02-21T16:46:00Z</dcterms:created>
  <dcterms:modified xsi:type="dcterms:W3CDTF">2018-02-22T09:35:00Z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