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Jardinier en Chef du Domaine national de Saint-Germain-en-Laye</w:t>
      </w:r>
    </w:p>
    <w:p w:rsidR="00564B58" w:rsidRDefault="00564B5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Jardinier en Chef ; chef du Service Jardin</w:t>
      </w:r>
      <w:bookmarkStart w:id="0" w:name="_GoBack"/>
      <w:bookmarkEnd w:id="0"/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FPECUL08</w:t>
      </w:r>
    </w:p>
    <w:p w:rsidR="00564B58" w:rsidRDefault="00564B5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B58" w:rsidRDefault="00DD621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ascii="Times New Roman" w:hAnsi="Times New Roman" w:cs="Times New Roman"/>
          <w:b/>
        </w:rPr>
        <w:t>Catégorie d’emploi</w:t>
      </w:r>
      <w:r>
        <w:rPr>
          <w:rFonts w:ascii="Times New Roman" w:hAnsi="Times New Roman" w:cs="Times New Roman"/>
        </w:rPr>
        <w:t xml:space="preserve"> : Catégorie A</w:t>
      </w:r>
    </w:p>
    <w:p w:rsidR="00564B58" w:rsidRDefault="00DD621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ascii="Times New Roman" w:hAnsi="Times New Roman" w:cs="Times New Roman"/>
          <w:b/>
        </w:rPr>
        <w:t>Direction, pôle</w:t>
      </w:r>
      <w:r>
        <w:rPr>
          <w:rFonts w:ascii="Times New Roman" w:hAnsi="Times New Roman" w:cs="Times New Roman"/>
        </w:rPr>
        <w:t> : secrétariat général </w:t>
      </w:r>
    </w:p>
    <w:p w:rsidR="00564B58" w:rsidRDefault="00DD621D">
      <w:pPr>
        <w:pStyle w:val="Standard"/>
        <w:jc w:val="both"/>
      </w:pPr>
      <w:r>
        <w:rPr>
          <w:rFonts w:ascii="Times New Roman" w:hAnsi="Times New Roman" w:cs="Times New Roman"/>
          <w:b/>
        </w:rPr>
        <w:t>HIERARCHIE </w:t>
      </w:r>
      <w:r>
        <w:rPr>
          <w:rFonts w:ascii="Times New Roman" w:hAnsi="Times New Roman" w:cs="Times New Roman"/>
        </w:rPr>
        <w:t>:</w:t>
      </w:r>
    </w:p>
    <w:p w:rsidR="00564B58" w:rsidRDefault="00DD621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N+1 : Secrétaire Général</w:t>
      </w:r>
    </w:p>
    <w:p w:rsidR="00564B58" w:rsidRDefault="00DD621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N+2 : Directeur du SCN</w:t>
      </w:r>
    </w:p>
    <w:p w:rsidR="00564B58" w:rsidRDefault="00DD621D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DIMENSION DU POSTE</w:t>
      </w:r>
    </w:p>
    <w:p w:rsidR="00564B58" w:rsidRDefault="00DD621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>Effectif à diriger</w:t>
      </w:r>
      <w:r>
        <w:rPr>
          <w:rFonts w:ascii="Times New Roman" w:hAnsi="Times New Roman" w:cs="Times New Roman"/>
        </w:rPr>
        <w:t> : 10 agents fonctionnaires MCC + agents vacataires (7 mensualités) + stagiaires de Master II à CAP + stagiaires d'IME</w:t>
      </w:r>
      <w:r w:rsidR="006E0F6E">
        <w:rPr>
          <w:rFonts w:ascii="Times New Roman" w:hAnsi="Times New Roman" w:cs="Times New Roman"/>
        </w:rPr>
        <w:t xml:space="preserve"> (Instituts médicaux éducatifs)</w:t>
      </w:r>
    </w:p>
    <w:p w:rsidR="00564B58" w:rsidRDefault="00DD621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>Partenaires et prestataires</w:t>
      </w:r>
      <w:r>
        <w:rPr>
          <w:rFonts w:ascii="Times New Roman" w:hAnsi="Times New Roman" w:cs="Times New Roman"/>
        </w:rPr>
        <w:t> : Public du Domaine ( + de 1 Mv/an pour le Domaine) ; entreprises de sous-traitance (taille des arbres, entretien et tonte de certains espaces ou infrastructures); entreprises de maintenance des équipements, du matériel et véhicules ; entreprises d’événementiels ;</w:t>
      </w:r>
    </w:p>
    <w:p w:rsidR="00564B58" w:rsidRDefault="00DD621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>Budget </w:t>
      </w:r>
      <w:r>
        <w:rPr>
          <w:rFonts w:ascii="Times New Roman" w:hAnsi="Times New Roman" w:cs="Times New Roman"/>
        </w:rPr>
        <w:t>: Consacré à la sous traitance, ainsi qu’à l’achat des fournitures indispensables au fonctionnement spécifique du Domaine (graines, produits, carburants, etc)</w:t>
      </w:r>
    </w:p>
    <w:p w:rsidR="00564B58" w:rsidRDefault="00DD621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>Nature et importance des pouvoirs délégués et moyen d’action </w:t>
      </w:r>
      <w:r>
        <w:rPr>
          <w:rFonts w:ascii="Times New Roman" w:hAnsi="Times New Roman" w:cs="Times New Roman"/>
        </w:rPr>
        <w:t>:</w:t>
      </w:r>
    </w:p>
    <w:p w:rsidR="00564B58" w:rsidRDefault="00DD621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Large délégation en matière de choix esthétiques et environnementaux</w:t>
      </w:r>
    </w:p>
    <w:p w:rsidR="00564B58" w:rsidRDefault="00DD621D">
      <w:pPr>
        <w:pStyle w:val="Textbody"/>
      </w:pPr>
      <w:r>
        <w:t>Horaires particuliers : Participation active à des manifestations en dehors des heures d'ouverture au public.</w:t>
      </w:r>
    </w:p>
    <w:p w:rsidR="00564B58" w:rsidRDefault="00564B5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B58" w:rsidRDefault="00564B5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Activités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Restauration, conservation, mise en valeur du parc, des jardins et des espaces extérieurs  du Service à Compétence National</w:t>
      </w:r>
      <w:r w:rsidR="008F4904">
        <w:rPr>
          <w:rFonts w:ascii="Times New Roman" w:hAnsi="Times New Roman" w:cs="Times New Roman"/>
          <w:sz w:val="24"/>
          <w:szCs w:val="24"/>
        </w:rPr>
        <w:t>e</w:t>
      </w:r>
      <w:r w:rsidR="006E0F6E">
        <w:rPr>
          <w:rFonts w:ascii="Times New Roman" w:hAnsi="Times New Roman" w:cs="Times New Roman"/>
          <w:sz w:val="24"/>
          <w:szCs w:val="24"/>
        </w:rPr>
        <w:t xml:space="preserve"> de Saint-G</w:t>
      </w:r>
      <w:r>
        <w:rPr>
          <w:rFonts w:ascii="Times New Roman" w:hAnsi="Times New Roman" w:cs="Times New Roman"/>
          <w:sz w:val="24"/>
          <w:szCs w:val="24"/>
        </w:rPr>
        <w:t>ermain-en-Laye.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Organiser la conservation</w:t>
      </w:r>
      <w:r w:rsidR="006E0F6E">
        <w:rPr>
          <w:rFonts w:ascii="Times New Roman" w:hAnsi="Times New Roman" w:cs="Times New Roman"/>
          <w:i/>
          <w:iCs/>
          <w:sz w:val="24"/>
          <w:szCs w:val="24"/>
        </w:rPr>
        <w:t xml:space="preserve"> du végétal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et le développement des savoir-faire propres à l’entretien du patrimoine </w:t>
      </w:r>
      <w:r w:rsidR="006E0F6E">
        <w:rPr>
          <w:rFonts w:ascii="Times New Roman" w:hAnsi="Times New Roman" w:cs="Times New Roman"/>
          <w:i/>
          <w:iCs/>
          <w:sz w:val="24"/>
          <w:szCs w:val="24"/>
        </w:rPr>
        <w:t xml:space="preserve">environnemental ainsi que </w:t>
      </w:r>
      <w:r>
        <w:rPr>
          <w:rFonts w:ascii="Times New Roman" w:hAnsi="Times New Roman" w:cs="Times New Roman"/>
          <w:i/>
          <w:iCs/>
          <w:sz w:val="24"/>
          <w:szCs w:val="24"/>
        </w:rPr>
        <w:t>des infrastructures du Domaine National de Saint Germain-en-Laye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Valoriser les collections végétales et les espaces extérieurs. Proposer et mettre en œuvre des restaurations à l'appui de techniques adaptées, ceci dans le respect des règles de l'art.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Sélectionner un ensemble de techniques adaptées à l’activité propre au parc et aux espaces extérieurs du Musée d'Archéologie</w:t>
      </w:r>
      <w:r w:rsidR="00C52F15">
        <w:rPr>
          <w:rFonts w:ascii="Times New Roman" w:hAnsi="Times New Roman" w:cs="Times New Roman"/>
          <w:sz w:val="24"/>
          <w:szCs w:val="24"/>
        </w:rPr>
        <w:t xml:space="preserve"> nationale</w:t>
      </w:r>
      <w:r>
        <w:rPr>
          <w:rFonts w:ascii="Times New Roman" w:hAnsi="Times New Roman" w:cs="Times New Roman"/>
          <w:sz w:val="24"/>
          <w:szCs w:val="24"/>
        </w:rPr>
        <w:t xml:space="preserve"> et  Domaine national de Saint </w:t>
      </w:r>
      <w:r w:rsidR="008F490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ermain-en-Laye conformément à la législation en vigueur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Élaborer la planification et la répartition du travail des équipes et sous-traitants dans le champ de compétences du Service des Jardins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Gérer les relations avec différents partenaires : collectivités territoriales, associations, artistes, … etc.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Valoriser les compétences des agents du service jardin.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Former les nouveaux agents arrivant dans le service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Être chargé de l’approvisionnement interne ou externe en matières premières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Définir, réaliser, analyser et suivre des appels d'offres ou des marchés</w:t>
      </w:r>
    </w:p>
    <w:p w:rsidR="006E0F6E" w:rsidRDefault="006E0F6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Référent « Développement durable » du SCN</w:t>
      </w:r>
    </w:p>
    <w:p w:rsidR="00564B58" w:rsidRDefault="00564B5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CONDITIONS PARTICULIÈRES D’EXERCICE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Travail exercé au sein d’un Domaine national, parc public, classé  au titre des Monuments Historiques et des Sites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Possibilité d’adaptation des horaires de travail, en fonction des nécessités notamment saisonnières et de manifestations se déroulant au sein du Domaine National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Possibilité d’interventions de prestataires extérieures au site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Manipulation possible d’outils et/ou de produits dangereux, notamment phytosanitaires</w:t>
      </w:r>
    </w:p>
    <w:p w:rsidR="00564B58" w:rsidRDefault="00564B5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CONNAISSANCES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Métier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Techniques arboricoles, horticoles et de conception paysagère, botanique, culture et pour l'entretien des végétaux (arbres, arbustes, gazons, plantes à massif, d’orangerie…), fertilisation et traitements phytosanitaires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Fontainerie et réseaux divers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-Histoire de l’art des jardins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Mécanique liée au monde agricole et horticole</w:t>
      </w:r>
    </w:p>
    <w:p w:rsidR="00564B58" w:rsidRDefault="00DD621D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- Techniques traditionnelles et contemporaines dans son domaine d’intervention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Milieu professionnel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Administrative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Politiques publiques et ministérielles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Procédures et règles de fonctionnement de l’administration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Évolution technologique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Conditions de conservation du patrimoine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Règles d’hygiène et de sécurité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Domaine d’exercice de la fonction et ses spécificités</w:t>
      </w:r>
    </w:p>
    <w:p w:rsidR="00564B58" w:rsidRDefault="00564B5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Histoire et antécédents du domaine d’exercice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Histoire de l’institution et de ses collections</w:t>
      </w:r>
    </w:p>
    <w:p w:rsidR="00564B58" w:rsidRDefault="00564B5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SAVOIR-FAIRE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Organiser la mise en œuvre d’un projet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Maîtriser les compétences techniques relatives à la gestion d’un Domaine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Manager : définir et évaluer des objectifs, noter, analyser les compétences, améliorer les conditions de travail, organiser, faire évoluer et diriger son équipe ou son service, déléguer, conduire des réunions…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Conduire des projets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Planifier, organiser et coordonner l’activité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Gérer les risques et les urgences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Comprendre et mettre en œuvre les clauses d’un cahier des charges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Agir sur les organisations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Préparer, défendre et exécuter un budget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Valoriser l’activité du service et communiquer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Assurer un rôle de conseil et d’expertise dans son domaine de spécialités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Intégrer les règles d’hygiène et de sécurité à sa démarche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Transmettre des informations, des savoirs et des savoir-faire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Être capable de veille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Rendre compte à sa hiérarchie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Animer une équipe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Gérer les situations individuelles et collectives de l’équipe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Gérer les relations avec le public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Mobiliser et fédérer des compétences multiples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coordonner avec d’autres domaines d’expertise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Gérer les relations avec différents partenaires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Intégrer et projeter les investissements et orientations du service au vu de l'évolution des réglementations</w:t>
      </w:r>
    </w:p>
    <w:p w:rsidR="00564B58" w:rsidRDefault="00564B5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COMPÉTENCES COMPORTEMENTALES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Sens de l’analyse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Sens de l’innovation / créativité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Sens de l’initiative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Être rigoureux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Sens des relations humaines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Avoir l’esprit d’équipe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Être à l’écoute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Faire preuve d’autorité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Sens de l’organisation</w:t>
      </w:r>
    </w:p>
    <w:p w:rsidR="00564B58" w:rsidRDefault="00DD621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Sens des responsabilités</w:t>
      </w:r>
    </w:p>
    <w:p w:rsidR="00564B58" w:rsidRDefault="00DD621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Réactivité</w:t>
      </w:r>
    </w:p>
    <w:sectPr w:rsidR="00564B5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17" w:rsidRDefault="00B65A17">
      <w:pPr>
        <w:spacing w:after="0" w:line="240" w:lineRule="auto"/>
      </w:pPr>
      <w:r>
        <w:separator/>
      </w:r>
    </w:p>
  </w:endnote>
  <w:endnote w:type="continuationSeparator" w:id="0">
    <w:p w:rsidR="00B65A17" w:rsidRDefault="00B6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17" w:rsidRDefault="00B65A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5A17" w:rsidRDefault="00B6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B16CE"/>
    <w:multiLevelType w:val="multilevel"/>
    <w:tmpl w:val="3D2299B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58"/>
    <w:rsid w:val="00564B58"/>
    <w:rsid w:val="006E0F6E"/>
    <w:rsid w:val="007728A7"/>
    <w:rsid w:val="008F4904"/>
    <w:rsid w:val="00A2123D"/>
    <w:rsid w:val="00AD2DD4"/>
    <w:rsid w:val="00B05863"/>
    <w:rsid w:val="00B65A17"/>
    <w:rsid w:val="00C52F15"/>
    <w:rsid w:val="00D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C83F-D8B3-4136-9096-002273FA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</dc:creator>
  <cp:lastModifiedBy>roche</cp:lastModifiedBy>
  <cp:revision>2</cp:revision>
  <cp:lastPrinted>2015-11-03T08:36:00Z</cp:lastPrinted>
  <dcterms:created xsi:type="dcterms:W3CDTF">2015-11-03T11:02:00Z</dcterms:created>
  <dcterms:modified xsi:type="dcterms:W3CDTF">2015-11-03T11:02:00Z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Ministere de la Culture et de la Communication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