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FC1B" w14:textId="77777777" w:rsidR="00C44C63" w:rsidRDefault="00362649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b/>
          <w:bCs/>
          <w:color w:val="0C0C0C"/>
          <w:sz w:val="18"/>
          <w:szCs w:val="18"/>
        </w:rPr>
      </w:pPr>
      <w:r>
        <w:rPr>
          <w:rFonts w:ascii="Times" w:hAnsi="Times" w:cs="Times"/>
          <w:b/>
          <w:bCs/>
          <w:color w:val="0C0C0C"/>
          <w:sz w:val="18"/>
          <w:szCs w:val="18"/>
        </w:rPr>
        <w:t xml:space="preserve">Intitulé : ATTADM - COM07 - Responsable (F/H) du développement numérique / Chef de projet </w:t>
      </w:r>
      <w:r w:rsidR="00C44C63">
        <w:rPr>
          <w:rFonts w:ascii="Times" w:hAnsi="Times" w:cs="Times"/>
          <w:b/>
          <w:bCs/>
          <w:color w:val="0C0C0C"/>
          <w:sz w:val="18"/>
          <w:szCs w:val="18"/>
        </w:rPr>
        <w:t>numérique</w:t>
      </w:r>
    </w:p>
    <w:p w14:paraId="75E7728B" w14:textId="77777777" w:rsidR="00362649" w:rsidRPr="00C44C63" w:rsidRDefault="00362649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b/>
          <w:bCs/>
          <w:color w:val="0C0C0C"/>
          <w:sz w:val="18"/>
          <w:szCs w:val="18"/>
        </w:rPr>
      </w:pPr>
      <w:r>
        <w:rPr>
          <w:rFonts w:ascii="Times" w:hAnsi="Times" w:cs="Times"/>
          <w:b/>
          <w:bCs/>
          <w:color w:val="0C0C0C"/>
          <w:sz w:val="18"/>
          <w:szCs w:val="18"/>
        </w:rPr>
        <w:t xml:space="preserve">Descriptif du poste </w:t>
      </w:r>
    </w:p>
    <w:p w14:paraId="4B223D6D" w14:textId="77777777" w:rsidR="00362649" w:rsidRPr="00362649" w:rsidRDefault="00362649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  <w:u w:val="single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  <w:u w:val="single"/>
        </w:rPr>
        <w:t>Missions et activités principales </w:t>
      </w:r>
    </w:p>
    <w:p w14:paraId="7B9B4D0B" w14:textId="4E0E6C57" w:rsidR="00362649" w:rsidRDefault="00362649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 xml:space="preserve">Le responsable du développement numérique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du </w:t>
      </w:r>
      <w:r w:rsidR="00CB1287">
        <w:rPr>
          <w:rFonts w:ascii="Times New Roman" w:hAnsi="Times New Roman" w:cs="Times New Roman"/>
          <w:color w:val="0C0C0C"/>
          <w:sz w:val="18"/>
          <w:szCs w:val="18"/>
        </w:rPr>
        <w:t>musée d’Archéologie nationale-D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omaine national de Saint-Germain-en-Laye </w:t>
      </w:r>
      <w:proofErr w:type="spellStart"/>
      <w:r w:rsidR="007A2724">
        <w:rPr>
          <w:rFonts w:ascii="Times New Roman" w:hAnsi="Times New Roman" w:cs="Times New Roman"/>
          <w:color w:val="0C0C0C"/>
          <w:sz w:val="18"/>
          <w:szCs w:val="18"/>
        </w:rPr>
        <w:t>oeuvre</w:t>
      </w:r>
      <w:proofErr w:type="spellEnd"/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 à la définition d’</w:t>
      </w:r>
      <w:r w:rsidR="00697A70">
        <w:rPr>
          <w:rFonts w:ascii="Times New Roman" w:hAnsi="Times New Roman" w:cs="Times New Roman"/>
          <w:color w:val="0C0C0C"/>
          <w:sz w:val="18"/>
          <w:szCs w:val="18"/>
        </w:rPr>
        <w:t>une stratégie numérique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 en lien avec les équipes du musée ainsi qu’avec les acteurs de l’archéologie à l’échelle nationale. Il conçoit et développe</w:t>
      </w:r>
      <w:r w:rsidR="00697A70">
        <w:rPr>
          <w:rFonts w:ascii="Times New Roman" w:hAnsi="Times New Roman" w:cs="Times New Roman"/>
          <w:color w:val="0C0C0C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des projets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numériques </w:t>
      </w:r>
      <w:r>
        <w:rPr>
          <w:rFonts w:ascii="Times New Roman" w:hAnsi="Times New Roman" w:cs="Times New Roman"/>
          <w:color w:val="0C0C0C"/>
          <w:sz w:val="18"/>
          <w:szCs w:val="18"/>
        </w:rPr>
        <w:t>sur différents supports, en accompagne le déploiemen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t et en assure le suivi. I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l contribue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ainsi </w:t>
      </w:r>
      <w:r>
        <w:rPr>
          <w:rFonts w:ascii="Times New Roman" w:hAnsi="Times New Roman" w:cs="Times New Roman"/>
          <w:color w:val="0C0C0C"/>
          <w:sz w:val="18"/>
          <w:szCs w:val="18"/>
        </w:rPr>
        <w:t>au rayonnement de l’archéologie au niveau national, européen et international. </w:t>
      </w:r>
    </w:p>
    <w:p w14:paraId="0FE7A605" w14:textId="77777777" w:rsidR="00C44C63" w:rsidRDefault="00C44C63" w:rsidP="00C44C63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Il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 est chargé de la gestion, de la coordination et du développement</w:t>
      </w:r>
      <w:r w:rsidR="00697A70">
        <w:rPr>
          <w:rFonts w:ascii="Times New Roman" w:hAnsi="Times New Roman" w:cs="Times New Roman"/>
          <w:color w:val="0C0C0C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C0C0C"/>
          <w:sz w:val="18"/>
          <w:szCs w:val="18"/>
        </w:rPr>
        <w:t>:</w:t>
      </w:r>
    </w:p>
    <w:p w14:paraId="44D8CD95" w14:textId="77777777" w:rsidR="00C44C63" w:rsidRPr="00C44C63" w:rsidRDefault="00C44C63" w:rsidP="00C44C6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C44C63">
        <w:rPr>
          <w:rFonts w:ascii="Times New Roman" w:hAnsi="Times New Roman" w:cs="Times New Roman"/>
          <w:color w:val="0C0C0C"/>
          <w:sz w:val="18"/>
          <w:szCs w:val="18"/>
        </w:rPr>
        <w:t xml:space="preserve">de la collection </w:t>
      </w:r>
      <w:r w:rsidRPr="00C44C63">
        <w:rPr>
          <w:rFonts w:ascii="Times New Roman" w:hAnsi="Times New Roman" w:cs="Times New Roman"/>
          <w:i/>
          <w:color w:val="0C0C0C"/>
          <w:sz w:val="18"/>
          <w:szCs w:val="18"/>
        </w:rPr>
        <w:t>Grands sites archéologiques</w:t>
      </w:r>
      <w:r w:rsidRPr="00C44C63">
        <w:rPr>
          <w:rFonts w:ascii="Times New Roman" w:hAnsi="Times New Roman" w:cs="Times New Roman"/>
          <w:color w:val="0C0C0C"/>
          <w:sz w:val="18"/>
          <w:szCs w:val="18"/>
        </w:rPr>
        <w:t>, outil de diffusion et de valorisation de la recherche archéologique.</w:t>
      </w:r>
    </w:p>
    <w:p w14:paraId="4C5396B5" w14:textId="77777777" w:rsidR="007A2724" w:rsidRDefault="00362649" w:rsidP="0036264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C44C63">
        <w:rPr>
          <w:rFonts w:ascii="Times New Roman" w:hAnsi="Times New Roman" w:cs="Times New Roman"/>
          <w:color w:val="0C0C0C"/>
          <w:sz w:val="18"/>
          <w:szCs w:val="18"/>
        </w:rPr>
        <w:t xml:space="preserve">des outils numériques 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>du musée : sites Internet</w:t>
      </w:r>
      <w:r w:rsidRPr="00C44C63">
        <w:rPr>
          <w:rFonts w:ascii="Times New Roman" w:hAnsi="Times New Roman" w:cs="Times New Roman"/>
          <w:color w:val="0C0C0C"/>
          <w:sz w:val="18"/>
          <w:szCs w:val="18"/>
        </w:rPr>
        <w:t xml:space="preserve">, outils liés à la mobilité (réseaux sociaux numériques, applications, éditions numériques...) ou développements </w:t>
      </w:r>
      <w:r w:rsidRPr="00C44C63">
        <w:rPr>
          <w:rFonts w:ascii="Times New Roman" w:hAnsi="Times New Roman" w:cs="Times New Roman"/>
          <w:i/>
          <w:color w:val="0C0C0C"/>
          <w:sz w:val="18"/>
          <w:szCs w:val="18"/>
        </w:rPr>
        <w:t>in situ</w:t>
      </w:r>
      <w:r w:rsidRPr="00C44C63">
        <w:rPr>
          <w:rFonts w:ascii="Times New Roman" w:hAnsi="Times New Roman" w:cs="Times New Roman"/>
          <w:color w:val="0C0C0C"/>
          <w:sz w:val="18"/>
          <w:szCs w:val="18"/>
        </w:rPr>
        <w:t xml:space="preserve"> (programmes audiovisuels ou interactifs pour les</w:t>
      </w:r>
      <w:r w:rsidR="0052267A" w:rsidRPr="00C44C63">
        <w:rPr>
          <w:rFonts w:ascii="Times New Roman" w:hAnsi="Times New Roman" w:cs="Times New Roman"/>
          <w:color w:val="0C0C0C"/>
          <w:sz w:val="18"/>
          <w:szCs w:val="18"/>
        </w:rPr>
        <w:t xml:space="preserve"> expositions ou les collections, modèles 3D du château et des jardins</w:t>
      </w:r>
      <w:r w:rsidRPr="00C44C63">
        <w:rPr>
          <w:rFonts w:ascii="Times New Roman" w:hAnsi="Times New Roman" w:cs="Times New Roman"/>
          <w:color w:val="0C0C0C"/>
          <w:sz w:val="18"/>
          <w:szCs w:val="18"/>
        </w:rPr>
        <w:t>..).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 xml:space="preserve"> </w:t>
      </w:r>
    </w:p>
    <w:p w14:paraId="3DC985D4" w14:textId="77777777" w:rsidR="00362649" w:rsidRPr="007A2724" w:rsidRDefault="00C44C63" w:rsidP="0036264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de projets de recherche liés au numérique, en lien avec les universités (projets du </w:t>
      </w:r>
      <w:proofErr w:type="spellStart"/>
      <w:r w:rsidRPr="007A2724">
        <w:rPr>
          <w:rFonts w:ascii="Times New Roman" w:hAnsi="Times New Roman" w:cs="Times New Roman"/>
          <w:color w:val="0C0C0C"/>
          <w:sz w:val="18"/>
          <w:szCs w:val="18"/>
        </w:rPr>
        <w:t>Labex</w:t>
      </w:r>
      <w:proofErr w:type="spellEnd"/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 « Les passés dans le présent »), les équipes de recherche sur le terrain ou le développement d'outil de numérisation 3D.</w:t>
      </w:r>
    </w:p>
    <w:p w14:paraId="771FFB51" w14:textId="77777777" w:rsidR="00362649" w:rsidRPr="00362649" w:rsidRDefault="0052267A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C0C0C"/>
          <w:sz w:val="18"/>
          <w:szCs w:val="18"/>
          <w:u w:val="single"/>
        </w:rPr>
        <w:t xml:space="preserve">Liaison </w:t>
      </w:r>
      <w:r w:rsidR="00362649" w:rsidRPr="00362649">
        <w:rPr>
          <w:rFonts w:ascii="Times New Roman" w:hAnsi="Times New Roman" w:cs="Times New Roman"/>
          <w:color w:val="0C0C0C"/>
          <w:sz w:val="18"/>
          <w:szCs w:val="18"/>
          <w:u w:val="single"/>
        </w:rPr>
        <w:t>hiérarchique</w:t>
      </w:r>
    </w:p>
    <w:p w14:paraId="20F94272" w14:textId="49DFB4D2" w:rsidR="00362649" w:rsidRDefault="00CB1287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 xml:space="preserve">Rattaché à la Mission du Développement culturel, de la communication et du numérique  (N+1) et 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au 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>chef d’établissement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 (N+2)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 xml:space="preserve">, </w:t>
      </w:r>
      <w:r w:rsidR="0052267A">
        <w:rPr>
          <w:rFonts w:ascii="Times New Roman" w:hAnsi="Times New Roman" w:cs="Times New Roman"/>
          <w:color w:val="0C0C0C"/>
          <w:sz w:val="18"/>
          <w:szCs w:val="18"/>
        </w:rPr>
        <w:t>il est amené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 à t</w:t>
      </w:r>
      <w:r w:rsidR="0052267A">
        <w:rPr>
          <w:rFonts w:ascii="Times New Roman" w:hAnsi="Times New Roman" w:cs="Times New Roman"/>
          <w:color w:val="0C0C0C"/>
          <w:sz w:val="18"/>
          <w:szCs w:val="18"/>
        </w:rPr>
        <w:t>ravailler de façon transversale sur l’ensemble des projets et sur la stratégie numérique de l’établissement.</w:t>
      </w:r>
    </w:p>
    <w:p w14:paraId="1576D82C" w14:textId="77777777" w:rsidR="0052267A" w:rsidRPr="0052267A" w:rsidRDefault="0052267A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  <w:u w:val="single"/>
        </w:rPr>
      </w:pPr>
      <w:r w:rsidRPr="0052267A">
        <w:rPr>
          <w:rFonts w:ascii="Times New Roman" w:hAnsi="Times New Roman" w:cs="Times New Roman"/>
          <w:color w:val="0C0C0C"/>
          <w:sz w:val="18"/>
          <w:szCs w:val="18"/>
          <w:u w:val="single"/>
        </w:rPr>
        <w:t>Liaison transversale</w:t>
      </w:r>
    </w:p>
    <w:p w14:paraId="0B4FD1C6" w14:textId="2628C976" w:rsidR="00362649" w:rsidRDefault="0052267A" w:rsidP="0036264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Adjoint du directeur</w:t>
      </w:r>
      <w:r w:rsidR="00C44C63">
        <w:rPr>
          <w:rFonts w:ascii="Times New Roman" w:hAnsi="Times New Roman" w:cs="Times New Roman"/>
          <w:color w:val="0C0C0C"/>
          <w:sz w:val="18"/>
          <w:szCs w:val="18"/>
        </w:rPr>
        <w:t>,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 responsable du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 pôle scientifique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 (notamment pour les relations avec la Sous-direction de l’archéologie, dans le cadre de la production de la collection Grands sites archéologiques</w:t>
      </w:r>
      <w:r w:rsidR="00CB1287">
        <w:rPr>
          <w:rFonts w:ascii="Times New Roman" w:hAnsi="Times New Roman" w:cs="Times New Roman"/>
          <w:color w:val="0C0C0C"/>
          <w:sz w:val="18"/>
          <w:szCs w:val="18"/>
        </w:rPr>
        <w:t xml:space="preserve"> et pour les campagnes 3D</w:t>
      </w:r>
      <w:r>
        <w:rPr>
          <w:rFonts w:ascii="Times New Roman" w:hAnsi="Times New Roman" w:cs="Times New Roman"/>
          <w:color w:val="0C0C0C"/>
          <w:sz w:val="18"/>
          <w:szCs w:val="18"/>
        </w:rPr>
        <w:t>)</w:t>
      </w:r>
    </w:p>
    <w:p w14:paraId="102F5ED7" w14:textId="04D7A194" w:rsidR="00362649" w:rsidRDefault="00CB1287" w:rsidP="0036264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Responsable du S</w:t>
      </w:r>
      <w:bookmarkStart w:id="0" w:name="_GoBack"/>
      <w:bookmarkEnd w:id="0"/>
      <w:r w:rsidR="0052267A">
        <w:rPr>
          <w:rFonts w:ascii="Times New Roman" w:hAnsi="Times New Roman" w:cs="Times New Roman"/>
          <w:color w:val="0C0C0C"/>
          <w:sz w:val="18"/>
          <w:szCs w:val="18"/>
        </w:rPr>
        <w:t xml:space="preserve">ervice des ressources 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>documentaire</w:t>
      </w:r>
      <w:r w:rsidR="0052267A">
        <w:rPr>
          <w:rFonts w:ascii="Times New Roman" w:hAnsi="Times New Roman" w:cs="Times New Roman"/>
          <w:color w:val="0C0C0C"/>
          <w:sz w:val="18"/>
          <w:szCs w:val="18"/>
        </w:rPr>
        <w:t>s</w:t>
      </w:r>
    </w:p>
    <w:p w14:paraId="045623A5" w14:textId="77777777" w:rsidR="00362649" w:rsidRDefault="0052267A" w:rsidP="0036264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Service du développement culturel et des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 publics</w:t>
      </w:r>
    </w:p>
    <w:p w14:paraId="77A213A1" w14:textId="77777777" w:rsidR="00362649" w:rsidRPr="00362649" w:rsidRDefault="0052267A" w:rsidP="0036264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S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ervice 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de la 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 xml:space="preserve">communication et </w:t>
      </w:r>
      <w:r>
        <w:rPr>
          <w:rFonts w:ascii="Times New Roman" w:hAnsi="Times New Roman" w:cs="Times New Roman"/>
          <w:color w:val="0C0C0C"/>
          <w:sz w:val="18"/>
          <w:szCs w:val="18"/>
        </w:rPr>
        <w:t xml:space="preserve">du </w:t>
      </w:r>
      <w:r w:rsidR="00362649">
        <w:rPr>
          <w:rFonts w:ascii="Times New Roman" w:hAnsi="Times New Roman" w:cs="Times New Roman"/>
          <w:color w:val="0C0C0C"/>
          <w:sz w:val="18"/>
          <w:szCs w:val="18"/>
        </w:rPr>
        <w:t>mécénat</w:t>
      </w:r>
    </w:p>
    <w:p w14:paraId="1FD80B84" w14:textId="77777777" w:rsidR="00362649" w:rsidRDefault="00362649" w:rsidP="007A272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Pour mener à bien l’ensemble des missions et activités principales, il devra :</w:t>
      </w:r>
    </w:p>
    <w:p w14:paraId="3E3E7C87" w14:textId="77777777" w:rsidR="00362649" w:rsidRPr="00362649" w:rsidRDefault="00362649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Recenser et analyser les besoins des utilisateurs, les moyens et les ressources nécessaires</w:t>
      </w:r>
    </w:p>
    <w:p w14:paraId="7E3C1C02" w14:textId="77777777" w:rsidR="00362649" w:rsidRPr="00362649" w:rsidRDefault="00362649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Rédiger le cahier des charges, lancer les consulta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tions, analyser les offres</w:t>
      </w:r>
    </w:p>
    <w:p w14:paraId="630B782E" w14:textId="77777777" w:rsidR="00362649" w:rsidRPr="00362649" w:rsidRDefault="007A2724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Concevoir un</w:t>
      </w:r>
      <w:r w:rsidR="00362649"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 projet </w:t>
      </w:r>
      <w:r>
        <w:rPr>
          <w:rFonts w:ascii="Times New Roman" w:hAnsi="Times New Roman" w:cs="Times New Roman"/>
          <w:color w:val="0C0C0C"/>
          <w:sz w:val="18"/>
          <w:szCs w:val="18"/>
        </w:rPr>
        <w:t>numérique</w:t>
      </w:r>
      <w:r w:rsidR="00362649"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 et définir son architecture fonctionnelle, </w:t>
      </w:r>
      <w:proofErr w:type="spellStart"/>
      <w:r w:rsidR="00362649" w:rsidRPr="00362649">
        <w:rPr>
          <w:rFonts w:ascii="Times New Roman" w:hAnsi="Times New Roman" w:cs="Times New Roman"/>
          <w:color w:val="0C0C0C"/>
          <w:sz w:val="18"/>
          <w:szCs w:val="18"/>
        </w:rPr>
        <w:t>phaser</w:t>
      </w:r>
      <w:proofErr w:type="spellEnd"/>
      <w:r w:rsidR="00362649"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 le projet (arborescence et contenu). </w:t>
      </w:r>
    </w:p>
    <w:p w14:paraId="4A0E5580" w14:textId="77777777" w:rsidR="007A2724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Assurer le développement direct, ou le pilotage, la mise en œuvre du projet et l’évaluation des supports </w:t>
      </w:r>
      <w:r w:rsidR="007A2724" w:rsidRPr="007A2724">
        <w:rPr>
          <w:rFonts w:ascii="Times New Roman" w:hAnsi="Times New Roman" w:cs="Times New Roman"/>
          <w:color w:val="0C0C0C"/>
          <w:sz w:val="18"/>
          <w:szCs w:val="18"/>
        </w:rPr>
        <w:t>numériques</w:t>
      </w:r>
    </w:p>
    <w:p w14:paraId="22F2F2B5" w14:textId="77777777" w:rsidR="00362649" w:rsidRPr="007A2724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Suivre les relations avec les prestataires, contrôler le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budget et maîtriser les délais</w:t>
      </w:r>
    </w:p>
    <w:p w14:paraId="5D55D01C" w14:textId="77777777" w:rsidR="007A2724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7A2724">
        <w:rPr>
          <w:rFonts w:ascii="Times New Roman" w:hAnsi="Times New Roman" w:cs="Times New Roman"/>
          <w:color w:val="0C0C0C"/>
          <w:sz w:val="18"/>
          <w:szCs w:val="18"/>
        </w:rPr>
        <w:t>Intégrer à un projet la dimension juridique (CNIL, droits d’auteurs...), les normes d’access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ibilité et la charte graphique</w:t>
      </w:r>
    </w:p>
    <w:p w14:paraId="401DB184" w14:textId="77777777" w:rsidR="00362649" w:rsidRPr="007A2724" w:rsidRDefault="007A2724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A</w:t>
      </w:r>
      <w:r w:rsidR="00362649" w:rsidRPr="007A2724">
        <w:rPr>
          <w:rFonts w:ascii="Times New Roman" w:hAnsi="Times New Roman" w:cs="Times New Roman"/>
          <w:color w:val="0C0C0C"/>
          <w:sz w:val="18"/>
          <w:szCs w:val="18"/>
        </w:rPr>
        <w:t>ssurer la veille des technologies de l’information et de la communication</w:t>
      </w:r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 digitale et </w:t>
      </w:r>
      <w:r w:rsidR="00362649" w:rsidRPr="007A2724">
        <w:rPr>
          <w:rFonts w:ascii="Times New Roman" w:hAnsi="Times New Roman" w:cs="Times New Roman"/>
          <w:color w:val="0C0C0C"/>
          <w:sz w:val="18"/>
          <w:szCs w:val="18"/>
        </w:rPr>
        <w:t>des réseaux sociaux</w:t>
      </w:r>
    </w:p>
    <w:p w14:paraId="4E2FEBA5" w14:textId="77777777" w:rsidR="00362649" w:rsidRPr="00362649" w:rsidRDefault="00362649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Animer les équipes : chercheurs, conservateurs, graphistes, développeurs, comité éditorial... et former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 xml:space="preserve"> des utilisateurs</w:t>
      </w:r>
    </w:p>
    <w:p w14:paraId="1F6FF8DA" w14:textId="77777777" w:rsidR="00362649" w:rsidRDefault="007A2724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Initier ou participer à des projets de recherche (</w:t>
      </w:r>
      <w:proofErr w:type="spellStart"/>
      <w:r>
        <w:rPr>
          <w:rFonts w:ascii="Times New Roman" w:hAnsi="Times New Roman" w:cs="Times New Roman"/>
          <w:color w:val="0C0C0C"/>
          <w:sz w:val="18"/>
          <w:szCs w:val="18"/>
        </w:rPr>
        <w:t>labex</w:t>
      </w:r>
      <w:proofErr w:type="spellEnd"/>
      <w:r>
        <w:rPr>
          <w:rFonts w:ascii="Times New Roman" w:hAnsi="Times New Roman" w:cs="Times New Roman"/>
          <w:color w:val="0C0C0C"/>
          <w:sz w:val="18"/>
          <w:szCs w:val="18"/>
        </w:rPr>
        <w:t xml:space="preserve">, fouille, </w:t>
      </w:r>
      <w:r w:rsidR="00362649" w:rsidRPr="00362649">
        <w:rPr>
          <w:rFonts w:ascii="Times New Roman" w:hAnsi="Times New Roman" w:cs="Times New Roman"/>
          <w:color w:val="0C0C0C"/>
          <w:sz w:val="18"/>
          <w:szCs w:val="18"/>
        </w:rPr>
        <w:t>numérisatio</w:t>
      </w:r>
      <w:r>
        <w:rPr>
          <w:rFonts w:ascii="Times New Roman" w:hAnsi="Times New Roman" w:cs="Times New Roman"/>
          <w:color w:val="0C0C0C"/>
          <w:sz w:val="18"/>
          <w:szCs w:val="18"/>
        </w:rPr>
        <w:t>n 3D appliquée à l’archéologie)</w:t>
      </w:r>
    </w:p>
    <w:p w14:paraId="25AA89DB" w14:textId="77777777" w:rsidR="007A2724" w:rsidRPr="00362649" w:rsidRDefault="007A2724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Mettre en place des partenariats (contenu ou application)</w:t>
      </w:r>
    </w:p>
    <w:p w14:paraId="1A77550D" w14:textId="77777777" w:rsidR="00362649" w:rsidRPr="00362649" w:rsidRDefault="00362649" w:rsidP="0036264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00" w:lineRule="atLeast"/>
        <w:rPr>
          <w:rFonts w:ascii="Times" w:hAnsi="Times" w:cs="Times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Garantir la diffusion vers le grand p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ublic d’une information fiable</w:t>
      </w: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, adaptée aux attentes des différents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publics</w:t>
      </w: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 </w:t>
      </w:r>
    </w:p>
    <w:p w14:paraId="6F0699EE" w14:textId="77777777" w:rsidR="00362649" w:rsidRDefault="00362649" w:rsidP="00362649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color w:val="0C0C0C"/>
          <w:sz w:val="18"/>
          <w:szCs w:val="18"/>
        </w:rPr>
        <w:t xml:space="preserve">Profil du candidat : </w:t>
      </w:r>
    </w:p>
    <w:p w14:paraId="6B4C20DE" w14:textId="77777777" w:rsidR="00362649" w:rsidRDefault="00362649" w:rsidP="007A272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Compétences techniques </w:t>
      </w:r>
    </w:p>
    <w:p w14:paraId="6295C395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Technologie de l’information et de la communication, architecture fonctionnelle </w:t>
      </w:r>
    </w:p>
    <w:p w14:paraId="267D0A5D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Méthodologie de développement d’un projet </w:t>
      </w:r>
      <w:r w:rsidR="007A2724">
        <w:rPr>
          <w:rFonts w:ascii="Times New Roman" w:hAnsi="Times New Roman" w:cs="Times New Roman"/>
          <w:color w:val="0C0C0C"/>
          <w:sz w:val="18"/>
          <w:szCs w:val="18"/>
        </w:rPr>
        <w:t>numérique</w:t>
      </w:r>
      <w:r w:rsidRPr="00362649">
        <w:rPr>
          <w:rFonts w:ascii="Times New Roman" w:hAnsi="Times New Roman" w:cs="Times New Roman"/>
          <w:color w:val="0C0C0C"/>
          <w:sz w:val="18"/>
          <w:szCs w:val="18"/>
        </w:rPr>
        <w:t>, management par projet </w:t>
      </w:r>
    </w:p>
    <w:p w14:paraId="26036675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Droit des technologies de l’information, de la communication, droit de la propriété intellectuelle, </w:t>
      </w:r>
    </w:p>
    <w:p w14:paraId="6B7E53B8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Achat public - Notions de pédagogie et d’ingénierie de la formation </w:t>
      </w:r>
    </w:p>
    <w:p w14:paraId="685EA30A" w14:textId="77777777" w:rsidR="00362649" w:rsidRPr="007A2724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" w:hAnsi="Times" w:cs="Times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Maîtrise de l’anglais technique </w:t>
      </w:r>
    </w:p>
    <w:p w14:paraId="11A1B7BD" w14:textId="77777777" w:rsidR="007A2724" w:rsidRPr="00362649" w:rsidRDefault="007A2724" w:rsidP="007A2724">
      <w:pPr>
        <w:pStyle w:val="Paragraphedeliste"/>
        <w:widowControl w:val="0"/>
        <w:autoSpaceDE w:val="0"/>
        <w:autoSpaceDN w:val="0"/>
        <w:adjustRightInd w:val="0"/>
        <w:spacing w:line="200" w:lineRule="atLeast"/>
        <w:rPr>
          <w:rFonts w:ascii="Times" w:hAnsi="Times" w:cs="Times"/>
        </w:rPr>
      </w:pPr>
    </w:p>
    <w:p w14:paraId="04127FDE" w14:textId="77777777" w:rsidR="00362649" w:rsidRDefault="00362649" w:rsidP="007A272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>
        <w:rPr>
          <w:rFonts w:ascii="Times New Roman" w:hAnsi="Times New Roman" w:cs="Times New Roman"/>
          <w:color w:val="0C0C0C"/>
          <w:sz w:val="18"/>
          <w:szCs w:val="18"/>
        </w:rPr>
        <w:t>Savoir-faire </w:t>
      </w:r>
    </w:p>
    <w:p w14:paraId="54C00F96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Comprendre les enjeux, proposer une stratégie, gérer les priorités </w:t>
      </w:r>
    </w:p>
    <w:p w14:paraId="6722C036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>Identifier et analyser les besoins </w:t>
      </w:r>
    </w:p>
    <w:p w14:paraId="3B34C5D6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color w:val="0C0C0C"/>
          <w:sz w:val="18"/>
          <w:szCs w:val="18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t xml:space="preserve">Proposer des solutions technologiques les plus adaptées aux besoins </w:t>
      </w:r>
    </w:p>
    <w:p w14:paraId="729683FF" w14:textId="77777777" w:rsidR="00362649" w:rsidRPr="00362649" w:rsidRDefault="00362649" w:rsidP="007A272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rPr>
          <w:rFonts w:ascii="Times" w:hAnsi="Times" w:cs="Times"/>
        </w:rPr>
      </w:pPr>
      <w:r w:rsidRPr="00362649">
        <w:rPr>
          <w:rFonts w:ascii="Times New Roman" w:hAnsi="Times New Roman" w:cs="Times New Roman"/>
          <w:color w:val="0C0C0C"/>
          <w:sz w:val="18"/>
          <w:szCs w:val="18"/>
        </w:rPr>
        <w:lastRenderedPageBreak/>
        <w:t xml:space="preserve">Animer des groupes projet </w:t>
      </w:r>
    </w:p>
    <w:p w14:paraId="1352C500" w14:textId="77777777" w:rsidR="00437C21" w:rsidRPr="007A2724" w:rsidRDefault="00362649" w:rsidP="00362649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00" w:lineRule="atLeast"/>
        <w:rPr>
          <w:rFonts w:ascii="Times" w:hAnsi="Times" w:cs="Times"/>
        </w:rPr>
      </w:pPr>
      <w:r w:rsidRPr="007A2724">
        <w:rPr>
          <w:rFonts w:ascii="Times New Roman" w:hAnsi="Times New Roman" w:cs="Times New Roman"/>
          <w:color w:val="0C0C0C"/>
          <w:sz w:val="18"/>
          <w:szCs w:val="18"/>
        </w:rPr>
        <w:t xml:space="preserve">Connaissances rédactionnelles et techniques en matière de gestion de données (CMS, web sémantique, bases de données) </w:t>
      </w:r>
    </w:p>
    <w:sectPr w:rsidR="00437C21" w:rsidRPr="007A2724" w:rsidSect="00572B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8C3"/>
    <w:multiLevelType w:val="hybridMultilevel"/>
    <w:tmpl w:val="50C036A0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C32"/>
    <w:multiLevelType w:val="hybridMultilevel"/>
    <w:tmpl w:val="7FA20496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B292A"/>
    <w:multiLevelType w:val="hybridMultilevel"/>
    <w:tmpl w:val="F8207BF0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319B"/>
    <w:multiLevelType w:val="hybridMultilevel"/>
    <w:tmpl w:val="A7E81638"/>
    <w:lvl w:ilvl="0" w:tplc="3034A5EE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81DEB"/>
    <w:multiLevelType w:val="hybridMultilevel"/>
    <w:tmpl w:val="CF2A3E42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C09FE"/>
    <w:multiLevelType w:val="hybridMultilevel"/>
    <w:tmpl w:val="C8D4E1CC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3784B"/>
    <w:multiLevelType w:val="hybridMultilevel"/>
    <w:tmpl w:val="3182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F47C2"/>
    <w:multiLevelType w:val="hybridMultilevel"/>
    <w:tmpl w:val="5C8E3F6C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568F6"/>
    <w:multiLevelType w:val="hybridMultilevel"/>
    <w:tmpl w:val="D5A231A2"/>
    <w:lvl w:ilvl="0" w:tplc="11C402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A53F8"/>
    <w:multiLevelType w:val="hybridMultilevel"/>
    <w:tmpl w:val="25463882"/>
    <w:lvl w:ilvl="0" w:tplc="3034A5E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49"/>
    <w:rsid w:val="00362649"/>
    <w:rsid w:val="00437C21"/>
    <w:rsid w:val="00496FD5"/>
    <w:rsid w:val="004E462B"/>
    <w:rsid w:val="0052267A"/>
    <w:rsid w:val="00572BB5"/>
    <w:rsid w:val="00697A70"/>
    <w:rsid w:val="007A2724"/>
    <w:rsid w:val="00C44C63"/>
    <w:rsid w:val="00CB1287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6F675"/>
  <w14:defaultImageDpi w14:val="300"/>
  <w15:docId w15:val="{B2D465F1-5BF5-4CE2-8E86-DE5F7F38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64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64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6264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4C63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4C63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multon</cp:lastModifiedBy>
  <cp:revision>2</cp:revision>
  <cp:lastPrinted>2015-11-03T08:42:00Z</cp:lastPrinted>
  <dcterms:created xsi:type="dcterms:W3CDTF">2015-11-04T15:16:00Z</dcterms:created>
  <dcterms:modified xsi:type="dcterms:W3CDTF">2015-11-04T15:16:00Z</dcterms:modified>
</cp:coreProperties>
</file>