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097656">
      <w:pPr>
        <w:pStyle w:val="header"/>
        <w:tabs>
          <w:tab w:val="left" w:pos="3686"/>
        </w:tabs>
      </w:pPr>
      <w:r>
        <w:rPr>
          <w:rFonts w:ascii="Arial Black" w:hAnsi="Arial Black" w:cs="Arial Black"/>
          <w:sz w:val="28"/>
        </w:rPr>
        <w:tab/>
      </w:r>
    </w:p>
    <w:p w:rsidR="005F634A" w:rsidRDefault="005F634A" w:rsidP="00C36E4C">
      <w:pPr>
        <w:pStyle w:val="TableContents"/>
        <w:snapToGrid w:val="0"/>
        <w:rPr>
          <w:b/>
          <w:sz w:val="32"/>
          <w:szCs w:val="32"/>
        </w:rPr>
      </w:pPr>
      <w:r w:rsidRPr="005F634A">
        <w:rPr>
          <w:b/>
          <w:sz w:val="32"/>
          <w:szCs w:val="32"/>
        </w:rPr>
        <w:t>Monteur installateur du Pôle scientifique</w:t>
      </w:r>
    </w:p>
    <w:p w:rsidR="005F634A" w:rsidRPr="005F634A" w:rsidRDefault="005F634A" w:rsidP="00C36E4C">
      <w:pPr>
        <w:pStyle w:val="TableContents"/>
        <w:snapToGrid w:val="0"/>
        <w:rPr>
          <w:b/>
          <w:sz w:val="32"/>
          <w:szCs w:val="32"/>
        </w:rPr>
      </w:pPr>
      <w:r>
        <w:rPr>
          <w:rFonts w:ascii="Arial" w:hAnsi="Arial" w:cs="Arial"/>
          <w:b/>
          <w:bCs/>
        </w:rPr>
        <w:t xml:space="preserve"> RMCC : </w:t>
      </w:r>
      <w:r>
        <w:rPr>
          <w:rFonts w:ascii="Arial" w:hAnsi="Arial" w:cs="Arial"/>
          <w:b/>
          <w:bCs/>
        </w:rPr>
        <w:t>ATMC - CUL08C</w:t>
      </w:r>
    </w:p>
    <w:p w:rsidR="00C36E4C" w:rsidRDefault="00C36E4C" w:rsidP="00C36E4C">
      <w:pPr>
        <w:pStyle w:val="TableContents"/>
        <w:snapToGrid w:val="0"/>
        <w:rPr>
          <w:sz w:val="20"/>
        </w:rPr>
      </w:pPr>
      <w:r>
        <w:rPr>
          <w:b/>
          <w:i/>
          <w:sz w:val="20"/>
        </w:rPr>
        <w:t xml:space="preserve">Liaisons hiérarchiques : </w:t>
      </w:r>
    </w:p>
    <w:p w:rsidR="00C36E4C" w:rsidRPr="00C36E4C" w:rsidRDefault="00C36E4C" w:rsidP="00393952">
      <w:pPr>
        <w:pStyle w:val="TableContents"/>
        <w:tabs>
          <w:tab w:val="left" w:pos="1940"/>
        </w:tabs>
        <w:suppressAutoHyphens w:val="0"/>
        <w:rPr>
          <w:rFonts w:eastAsia="Times New Roman"/>
          <w:sz w:val="20"/>
        </w:rPr>
      </w:pPr>
    </w:p>
    <w:p w:rsidR="00C36E4C" w:rsidRPr="00C36E4C" w:rsidRDefault="00C36E4C" w:rsidP="00C36E4C">
      <w:pPr>
        <w:pStyle w:val="TableContents"/>
        <w:numPr>
          <w:ilvl w:val="0"/>
          <w:numId w:val="1"/>
        </w:numPr>
        <w:tabs>
          <w:tab w:val="left" w:pos="1940"/>
        </w:tabs>
        <w:suppressAutoHyphens w:val="0"/>
        <w:ind w:left="0" w:firstLine="0"/>
        <w:rPr>
          <w:rFonts w:eastAsia="Times New Roman"/>
          <w:sz w:val="20"/>
        </w:rPr>
      </w:pPr>
      <w:r>
        <w:rPr>
          <w:sz w:val="20"/>
        </w:rPr>
        <w:t xml:space="preserve">- Service </w:t>
      </w:r>
      <w:r w:rsidR="008C233C">
        <w:rPr>
          <w:sz w:val="20"/>
        </w:rPr>
        <w:t>de la régie des œuvres et des ins</w:t>
      </w:r>
      <w:r w:rsidR="005F634A">
        <w:rPr>
          <w:sz w:val="20"/>
        </w:rPr>
        <w:t>tall</w:t>
      </w:r>
      <w:r w:rsidR="008C233C">
        <w:rPr>
          <w:sz w:val="20"/>
        </w:rPr>
        <w:t>ations</w:t>
      </w:r>
    </w:p>
    <w:p w:rsidR="00C36E4C" w:rsidRDefault="00C36E4C" w:rsidP="00C36E4C">
      <w:pPr>
        <w:pStyle w:val="TableContents"/>
        <w:numPr>
          <w:ilvl w:val="0"/>
          <w:numId w:val="1"/>
        </w:numPr>
        <w:tabs>
          <w:tab w:val="left" w:pos="1940"/>
        </w:tabs>
        <w:suppressAutoHyphens w:val="0"/>
        <w:ind w:left="0" w:firstLine="0"/>
        <w:rPr>
          <w:rFonts w:eastAsia="Times New Roman"/>
          <w:sz w:val="20"/>
        </w:rPr>
      </w:pPr>
      <w:r>
        <w:rPr>
          <w:sz w:val="20"/>
        </w:rPr>
        <w:t>- Adjoint au chef d'établissement, directeur du pôle scientifique</w:t>
      </w:r>
    </w:p>
    <w:p w:rsidR="00393952" w:rsidRDefault="008C233C" w:rsidP="00393952">
      <w:pPr>
        <w:pStyle w:val="TableContents"/>
        <w:snapToGrid w:val="0"/>
        <w:rPr>
          <w:sz w:val="20"/>
        </w:rPr>
      </w:pPr>
      <w:r>
        <w:rPr>
          <w:rFonts w:eastAsia="Times New Roman"/>
          <w:sz w:val="20"/>
        </w:rPr>
        <w:t>-</w:t>
      </w:r>
      <w:r w:rsidR="00393952" w:rsidRPr="00393952">
        <w:rPr>
          <w:b/>
          <w:i/>
        </w:rPr>
        <w:t xml:space="preserve"> </w:t>
      </w:r>
      <w:r w:rsidR="00393952">
        <w:rPr>
          <w:b/>
          <w:i/>
          <w:sz w:val="20"/>
        </w:rPr>
        <w:t xml:space="preserve">Liaisons </w:t>
      </w:r>
      <w:r w:rsidR="00393952">
        <w:rPr>
          <w:b/>
          <w:i/>
          <w:sz w:val="20"/>
        </w:rPr>
        <w:t>fonctionnelles</w:t>
      </w:r>
      <w:r w:rsidR="00393952">
        <w:rPr>
          <w:b/>
          <w:i/>
          <w:sz w:val="20"/>
        </w:rPr>
        <w:t xml:space="preserve">: </w:t>
      </w:r>
    </w:p>
    <w:p w:rsidR="00393952" w:rsidRDefault="00393952" w:rsidP="00393952">
      <w:pPr>
        <w:pStyle w:val="TableContents"/>
        <w:numPr>
          <w:ilvl w:val="0"/>
          <w:numId w:val="1"/>
        </w:numPr>
        <w:tabs>
          <w:tab w:val="left" w:pos="1940"/>
        </w:tabs>
        <w:suppressAutoHyphens w:val="0"/>
        <w:ind w:left="0" w:firstLine="0"/>
      </w:pPr>
      <w:r w:rsidRPr="00393952">
        <w:rPr>
          <w:sz w:val="20"/>
        </w:rPr>
        <w:t>Les autres services du Musée d’Archéologie nationale et Domaine national de Saint-Germain-en-Laye</w:t>
      </w:r>
    </w:p>
    <w:p w:rsidR="00000000" w:rsidRDefault="00097656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01"/>
      </w:tblGrid>
      <w:tr w:rsidR="00000000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97656">
            <w:pPr>
              <w:pStyle w:val="Titre4"/>
            </w:pPr>
            <w:r>
              <w:rPr>
                <w:sz w:val="20"/>
              </w:rPr>
              <w:t>Inti</w:t>
            </w:r>
            <w:r>
              <w:rPr>
                <w:sz w:val="20"/>
              </w:rPr>
              <w:t xml:space="preserve">tulé du poste : </w:t>
            </w:r>
            <w:r>
              <w:rPr>
                <w:sz w:val="20"/>
              </w:rPr>
              <w:t>Monteur installateur d’objets d’art</w:t>
            </w:r>
          </w:p>
          <w:p w:rsidR="00000000" w:rsidRDefault="00097656">
            <w:pPr>
              <w:pStyle w:val="Corpsdetext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097656">
            <w:pPr>
              <w:pStyle w:val="TableContents"/>
              <w:snapToGrid w:val="0"/>
            </w:pPr>
          </w:p>
        </w:tc>
        <w:tc>
          <w:tcPr>
            <w:tcW w:w="4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97656">
            <w:pPr>
              <w:pStyle w:val="TableContents"/>
              <w:snapToGrid w:val="0"/>
              <w:rPr>
                <w:rFonts w:eastAsia="Arial" w:cs="Arial"/>
              </w:rPr>
            </w:pPr>
            <w:r>
              <w:rPr>
                <w:rFonts w:ascii="Arial" w:hAnsi="Arial" w:cs="Arial"/>
              </w:rPr>
              <w:t>Catégorie statutaire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  <w:p w:rsidR="00000000" w:rsidRDefault="00097656">
            <w:pPr>
              <w:pStyle w:val="Titre4"/>
            </w:pPr>
            <w:r>
              <w:rPr>
                <w:rFonts w:eastAsia="Arial"/>
              </w:rPr>
              <w:t xml:space="preserve"> </w:t>
            </w:r>
            <w:r>
              <w:t xml:space="preserve">Corps : </w:t>
            </w:r>
            <w:r>
              <w:t xml:space="preserve">Agent technique </w:t>
            </w:r>
          </w:p>
          <w:p w:rsidR="00000000" w:rsidRDefault="00097656">
            <w:pPr>
              <w:pStyle w:val="TableContents"/>
              <w:rPr>
                <w:rFonts w:ascii="Arial" w:hAnsi="Arial" w:cs="Arial"/>
                <w:i/>
              </w:rPr>
            </w:pPr>
          </w:p>
        </w:tc>
      </w:tr>
    </w:tbl>
    <w:p w:rsidR="00000000" w:rsidRDefault="0009765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2"/>
      </w:tblGrid>
      <w:tr w:rsidR="00000000">
        <w:tc>
          <w:tcPr>
            <w:tcW w:w="10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97656" w:rsidP="00C36E4C">
            <w:pPr>
              <w:pStyle w:val="TableContents"/>
              <w:snapToGrid w:val="0"/>
            </w:pPr>
            <w:r>
              <w:rPr>
                <w:rFonts w:ascii="Arial" w:hAnsi="Arial" w:cs="Arial"/>
              </w:rPr>
              <w:t>Domaine(s) Fonctionnel(s) 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Chargé </w:t>
            </w:r>
            <w:r w:rsidR="00C36E4C">
              <w:rPr>
                <w:rFonts w:ascii="Arial" w:hAnsi="Arial" w:cs="Arial"/>
                <w:b/>
                <w:bCs/>
              </w:rPr>
              <w:t>d’installation</w:t>
            </w:r>
            <w:r>
              <w:rPr>
                <w:rFonts w:ascii="Arial" w:hAnsi="Arial" w:cs="Arial"/>
              </w:rPr>
              <w:t xml:space="preserve"> d'un fonds patrimonial ou de collections</w:t>
            </w:r>
          </w:p>
        </w:tc>
      </w:tr>
    </w:tbl>
    <w:p w:rsidR="00000000" w:rsidRDefault="0009765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2"/>
      </w:tblGrid>
      <w:tr w:rsidR="00000000">
        <w:tc>
          <w:tcPr>
            <w:tcW w:w="10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97656">
            <w:pPr>
              <w:pStyle w:val="TableContents"/>
              <w:snapToGrid w:val="0"/>
            </w:pPr>
            <w:r>
              <w:rPr>
                <w:rFonts w:ascii="Arial" w:hAnsi="Arial" w:cs="Arial"/>
              </w:rPr>
              <w:t xml:space="preserve">Emploi(s) Type :  </w:t>
            </w:r>
            <w:r>
              <w:rPr>
                <w:rFonts w:ascii="Arial" w:hAnsi="Arial" w:cs="Arial"/>
                <w:b/>
                <w:bCs/>
              </w:rPr>
              <w:t xml:space="preserve"> ATMC - CUL08C - Monteur installateur (F/H)</w:t>
            </w:r>
          </w:p>
        </w:tc>
      </w:tr>
    </w:tbl>
    <w:p w:rsidR="00000000" w:rsidRDefault="0009765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2"/>
      </w:tblGrid>
      <w:tr w:rsidR="00000000">
        <w:tc>
          <w:tcPr>
            <w:tcW w:w="10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97656">
            <w:pPr>
              <w:pStyle w:val="TableContents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Localisation administrative et géographique / Affectation :</w:t>
            </w:r>
          </w:p>
          <w:p w:rsidR="00000000" w:rsidRDefault="00097656">
            <w:pPr>
              <w:pStyle w:val="TableContents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Musée d’archéologie nationale et Domaine de Saint Germain en Laye</w:t>
            </w:r>
          </w:p>
          <w:p w:rsidR="00000000" w:rsidRDefault="00097656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t>78105 Saint Germain e</w:t>
            </w:r>
            <w:r>
              <w:rPr>
                <w:rFonts w:ascii="Arial" w:hAnsi="Arial" w:cs="Arial"/>
                <w:b/>
                <w:sz w:val="20"/>
              </w:rPr>
              <w:t>n Laye</w:t>
            </w:r>
          </w:p>
        </w:tc>
      </w:tr>
    </w:tbl>
    <w:p w:rsidR="00000000" w:rsidRDefault="00097656">
      <w:pPr>
        <w:pStyle w:val="TableContents"/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9"/>
      </w:tblGrid>
      <w:tr w:rsidR="00000000">
        <w:tc>
          <w:tcPr>
            <w:tcW w:w="10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393952" w:rsidRDefault="00097656" w:rsidP="00393952">
            <w:pPr>
              <w:pStyle w:val="Corpsdetexte"/>
              <w:autoSpaceDE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Descriptif du poste</w:t>
            </w:r>
          </w:p>
          <w:p w:rsidR="00000000" w:rsidRDefault="00097656">
            <w:pPr>
              <w:pStyle w:val="Corpsdetexte"/>
              <w:spacing w:before="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Missions : </w:t>
            </w:r>
            <w:r w:rsidR="00393952">
              <w:rPr>
                <w:rFonts w:ascii="Times New Roman" w:hAnsi="Times New Roman"/>
                <w:color w:val="000000"/>
                <w:sz w:val="24"/>
              </w:rPr>
              <w:t xml:space="preserve">est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placé sous l'autorité du chef de service </w:t>
            </w:r>
            <w:r w:rsidR="00393952">
              <w:rPr>
                <w:rFonts w:ascii="Times New Roman" w:hAnsi="Times New Roman"/>
                <w:color w:val="000000"/>
                <w:sz w:val="24"/>
              </w:rPr>
              <w:t xml:space="preserve">de la régie des </w:t>
            </w:r>
            <w:proofErr w:type="spellStart"/>
            <w:r w:rsidR="00393952">
              <w:rPr>
                <w:rFonts w:ascii="Times New Roman" w:hAnsi="Times New Roman"/>
                <w:color w:val="000000"/>
                <w:sz w:val="24"/>
              </w:rPr>
              <w:t>oeuvres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Il aura pour mission de préparer, réaliser et mettre en œuvre tous les moyens matériels et techniques liés au mo</w:t>
            </w:r>
            <w:r>
              <w:rPr>
                <w:rFonts w:ascii="Times New Roman" w:hAnsi="Times New Roman"/>
                <w:color w:val="000000"/>
                <w:sz w:val="24"/>
              </w:rPr>
              <w:t>ntage, à la présentation et à la mise en valeur d'une part des collections du musée et d'autre part des collections exposées à titre temporaire.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Il assurera ainsi la manutention des œuvres d'art, dans le cadre des présentations permanentes des collections </w:t>
            </w:r>
            <w:r>
              <w:rPr>
                <w:rFonts w:ascii="Times New Roman" w:hAnsi="Times New Roman"/>
                <w:color w:val="000000"/>
                <w:sz w:val="24"/>
              </w:rPr>
              <w:t>et lors des expositions temporaires.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Lors des transports d’œuvres d'art par des entreprises spécialisées ou lors des chantiers de restaurations, il aidera en amont à la préparation de ces mouvements au sein des espaces muséographiques et des réserves.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Il 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articipera à la préparation des espaces liés à la mise en valeur des œuvres (accrochage,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soclage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petits travaux de peinture, de menuiserie, manipulation de vitrines....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br/>
              <w:t>Dans le cadre de la conservation préventive, il participera aux différents chantie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rs liés aux réaménagement des réserves et à leur organisation. Il participera aux opérations de dépoussiérages, établira les </w:t>
            </w:r>
            <w:r w:rsidR="00393952">
              <w:rPr>
                <w:rFonts w:ascii="Times New Roman" w:hAnsi="Times New Roman"/>
                <w:color w:val="000000"/>
                <w:sz w:val="24"/>
              </w:rPr>
              <w:t>relevés des pièges d'insectes.</w:t>
            </w:r>
            <w:r w:rsidR="00393952"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Des missions liées à la maintenance générale pourraient lui être confiées ponctuellement ainsi que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le suivi d'entreprises intervenant sur le site.</w:t>
            </w:r>
          </w:p>
          <w:p w:rsidR="00000000" w:rsidRDefault="00097656">
            <w:pPr>
              <w:pStyle w:val="Corpsdetext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</w:rPr>
              <w:t>Profil du candidat :</w:t>
            </w:r>
            <w:r>
              <w:t xml:space="preserve"> </w:t>
            </w:r>
          </w:p>
          <w:p w:rsidR="00000000" w:rsidRDefault="00097656" w:rsidP="00393952">
            <w:pPr>
              <w:pStyle w:val="Corpsdetexte"/>
            </w:pPr>
            <w:r>
              <w:rPr>
                <w:b/>
                <w:bCs/>
              </w:rPr>
              <w:t>Compétences techniques :</w:t>
            </w:r>
            <w:r>
              <w:br/>
            </w:r>
            <w:r>
              <w:br/>
              <w:t>Techniques de conservation préventive, d'accrochage et d'installation en milieu muséographique</w:t>
            </w:r>
            <w:r>
              <w:br/>
              <w:t>connaissance des conditions de sécurité et de sûreté des œuvres</w:t>
            </w:r>
            <w:r>
              <w:br/>
            </w:r>
            <w:r>
              <w:br/>
            </w:r>
            <w:r>
              <w:rPr>
                <w:b/>
                <w:bCs/>
              </w:rPr>
              <w:t>Savoir-faire</w:t>
            </w:r>
            <w:r>
              <w:br/>
              <w:t>gestes et postures de manutention</w:t>
            </w:r>
            <w:r>
              <w:br/>
              <w:t>utilisation des engins de manutention non motorisés et motorisés</w:t>
            </w:r>
            <w:r>
              <w:br/>
              <w:t>règles et consignes de sécurité</w:t>
            </w:r>
            <w:r>
              <w:br/>
              <w:t>usage des outils informatiques</w:t>
            </w:r>
            <w:r>
              <w:br/>
            </w:r>
            <w:r>
              <w:br/>
            </w:r>
            <w:r>
              <w:rPr>
                <w:b/>
                <w:bCs/>
              </w:rPr>
              <w:t>Savoir-être (compétences comportementales)</w:t>
            </w:r>
            <w:r>
              <w:br/>
              <w:t>Sens du service public</w:t>
            </w:r>
            <w:r>
              <w:br/>
              <w:t>discrétion</w:t>
            </w:r>
            <w:r>
              <w:br/>
              <w:t>es</w:t>
            </w:r>
            <w:r>
              <w:t>prit d'équipe, q</w:t>
            </w:r>
            <w:r>
              <w:t>ualités relationnelles et sens du contact</w:t>
            </w:r>
            <w:r>
              <w:br/>
              <w:t>ponctualité</w:t>
            </w:r>
            <w:r w:rsidR="00393952">
              <w:t xml:space="preserve">, </w:t>
            </w:r>
            <w:r w:rsidR="00393952">
              <w:t>disponibilité</w:t>
            </w:r>
            <w:r>
              <w:br/>
            </w:r>
          </w:p>
        </w:tc>
      </w:tr>
    </w:tbl>
    <w:p w:rsidR="00000000" w:rsidRDefault="00097656">
      <w:pPr>
        <w:pStyle w:val="TableContents"/>
      </w:pPr>
      <w:bookmarkStart w:id="0" w:name="_GoBack"/>
      <w:bookmarkEnd w:id="0"/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00000" w:rsidRDefault="00097656">
      <w:pPr>
        <w:pStyle w:val="TableContents"/>
      </w:pPr>
    </w:p>
    <w:p w:rsidR="00097656" w:rsidRDefault="00097656">
      <w:pPr>
        <w:pStyle w:val="TableContents"/>
        <w:snapToGrid w:val="0"/>
      </w:pPr>
      <w:r>
        <w:rPr>
          <w:rFonts w:ascii="Arial" w:hAnsi="Arial" w:cs="Arial"/>
          <w:sz w:val="16"/>
        </w:rPr>
        <w:t xml:space="preserve">Date de mise à jour de la fiche de poste : </w:t>
      </w:r>
    </w:p>
    <w:sectPr w:rsidR="00097656">
      <w:pgSz w:w="11906" w:h="16838"/>
      <w:pgMar w:top="397" w:right="737" w:bottom="397" w:left="73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9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4C"/>
    <w:rsid w:val="00097656"/>
    <w:rsid w:val="00393952"/>
    <w:rsid w:val="005F634A"/>
    <w:rsid w:val="008C233C"/>
    <w:rsid w:val="009877DD"/>
    <w:rsid w:val="00C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2235B4-53B3-4A5E-A3CF-3817B333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kern w:val="1"/>
      <w:lang w:bidi="fr-FR"/>
    </w:rPr>
  </w:style>
  <w:style w:type="paragraph" w:styleId="Titre4">
    <w:name w:val="heading 4"/>
    <w:basedOn w:val="Titre2"/>
    <w:next w:val="Corpsdetexte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0"/>
    </w:rPr>
  </w:style>
  <w:style w:type="character" w:customStyle="1" w:styleId="WW8Num3z0">
    <w:name w:val="WW8Num3z0"/>
    <w:rPr>
      <w:rFonts w:ascii="Arial" w:eastAsia="Lucida Sans Unicode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ctresdenumrotation">
    <w:name w:val="Caractères de numérotation"/>
  </w:style>
  <w:style w:type="character" w:customStyle="1" w:styleId="Policepardfaut2">
    <w:name w:val="Police par défaut2"/>
  </w:style>
  <w:style w:type="character" w:styleId="Lienhypertexte">
    <w:name w:val="Hyperlink"/>
    <w:basedOn w:val="Policepardfaut2"/>
    <w:rPr>
      <w:color w:val="0000FF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Policepardfaut">
    <w:name w:val="WW-Police par défau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1">
    <w:name w:val="Police par défaut1"/>
  </w:style>
  <w:style w:type="character" w:customStyle="1" w:styleId="DefaultParagraphFont">
    <w:name w:val="Default Paragraph Font"/>
  </w:style>
  <w:style w:type="character" w:customStyle="1" w:styleId="WW8Num7z0">
    <w:name w:val="WW8Num7z0"/>
    <w:rPr>
      <w:rFonts w:ascii="Symbol" w:hAnsi="Symbol" w:cs="Open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2">
    <w:name w:val="Corps de texte 22"/>
    <w:basedOn w:val="Normal"/>
    <w:rPr>
      <w:b/>
      <w:sz w:val="18"/>
    </w:rPr>
  </w:style>
  <w:style w:type="paragraph" w:customStyle="1" w:styleId="Corpsdetexte21">
    <w:name w:val="Corps de texte 21"/>
    <w:basedOn w:val="Normal"/>
    <w:pPr>
      <w:jc w:val="both"/>
    </w:pPr>
    <w:rPr>
      <w:rFonts w:cs="Arial"/>
      <w:sz w:val="22"/>
      <w:szCs w:val="22"/>
    </w:rPr>
  </w:style>
  <w:style w:type="paragraph" w:customStyle="1" w:styleId="BodyText2">
    <w:name w:val="Body Text 2"/>
    <w:basedOn w:val="Normal"/>
    <w:pPr>
      <w:ind w:firstLine="708"/>
    </w:pPr>
    <w:rPr>
      <w:b/>
      <w:bCs/>
    </w:rPr>
  </w:style>
  <w:style w:type="paragraph" w:customStyle="1" w:styleId="Texteprformat">
    <w:name w:val="Texte préformaté"/>
    <w:basedOn w:val="Normal"/>
    <w:rPr>
      <w:rFonts w:ascii="Courier New" w:eastAsia="NSimSun" w:hAnsi="Courier New" w:cs="Courier New"/>
    </w:r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cp:lastModifiedBy>roche</cp:lastModifiedBy>
  <cp:revision>2</cp:revision>
  <cp:lastPrinted>2014-07-24T09:18:00Z</cp:lastPrinted>
  <dcterms:created xsi:type="dcterms:W3CDTF">2015-11-05T11:58:00Z</dcterms:created>
  <dcterms:modified xsi:type="dcterms:W3CDTF">2015-11-05T11:58:00Z</dcterms:modified>
</cp:coreProperties>
</file>