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AE" w:rsidRDefault="00B758AE" w:rsidP="00B758AE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Responsable de l’i</w:t>
      </w:r>
      <w:r>
        <w:rPr>
          <w:rFonts w:cs="Times New Roman"/>
          <w:b/>
          <w:bCs/>
          <w:sz w:val="32"/>
          <w:szCs w:val="32"/>
        </w:rPr>
        <w:t>magerie numérique</w:t>
      </w:r>
      <w:r>
        <w:rPr>
          <w:rFonts w:cs="Times New Roman"/>
          <w:b/>
          <w:bCs/>
          <w:sz w:val="32"/>
          <w:szCs w:val="32"/>
        </w:rPr>
        <w:t xml:space="preserve"> du Musée d’Archéologie nationale et Domaine national de Saint-Germain-en-Laye</w:t>
      </w:r>
    </w:p>
    <w:p w:rsidR="00B758AE" w:rsidRDefault="00B758AE" w:rsidP="00B758AE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Code </w:t>
      </w:r>
      <w:r>
        <w:rPr>
          <w:rFonts w:cs="Times New Roman"/>
          <w:sz w:val="18"/>
          <w:szCs w:val="18"/>
        </w:rPr>
        <w:t>Intitulé RIME :</w:t>
      </w:r>
    </w:p>
    <w:p w:rsidR="00B758AE" w:rsidRDefault="00B758AE" w:rsidP="00B758AE">
      <w:pPr>
        <w:pStyle w:val="Standard"/>
        <w:rPr>
          <w:rFonts w:cs="Times New Roman"/>
          <w:sz w:val="18"/>
          <w:szCs w:val="18"/>
        </w:rPr>
      </w:pPr>
    </w:p>
    <w:p w:rsidR="00B758AE" w:rsidRDefault="00B758AE" w:rsidP="00B758AE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00000</w:t>
      </w:r>
    </w:p>
    <w:p w:rsidR="00B758AE" w:rsidRDefault="00B758AE" w:rsidP="00B758AE">
      <w:pPr>
        <w:pStyle w:val="Standard"/>
        <w:rPr>
          <w:rFonts w:cs="Times New Roman"/>
          <w:b/>
          <w:bCs/>
        </w:rPr>
      </w:pPr>
    </w:p>
    <w:p w:rsidR="00B758AE" w:rsidRDefault="00B758AE" w:rsidP="00B758A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Catégorie d’emploi</w:t>
      </w:r>
      <w:r>
        <w:rPr>
          <w:rFonts w:cs="Times New Roman"/>
        </w:rPr>
        <w:t xml:space="preserve"> : Catégorie B</w:t>
      </w:r>
    </w:p>
    <w:p w:rsidR="00B758AE" w:rsidRDefault="00B758AE" w:rsidP="00B758A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  <w:r>
        <w:rPr>
          <w:rFonts w:cs="Times New Roman"/>
          <w:b/>
        </w:rPr>
        <w:t>Direction, pôle</w:t>
      </w:r>
      <w:r>
        <w:rPr>
          <w:rFonts w:cs="Times New Roman"/>
        </w:rPr>
        <w:t xml:space="preserve"> : </w:t>
      </w:r>
      <w:r>
        <w:rPr>
          <w:sz w:val="20"/>
        </w:rPr>
        <w:t xml:space="preserve">Service </w:t>
      </w:r>
      <w:r w:rsidR="00A13211">
        <w:rPr>
          <w:sz w:val="20"/>
        </w:rPr>
        <w:t>du développement de la politique numérique</w:t>
      </w:r>
    </w:p>
    <w:p w:rsidR="00B758AE" w:rsidRDefault="00B758AE" w:rsidP="00B758A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</w:p>
    <w:p w:rsidR="00B758AE" w:rsidRDefault="00B758AE" w:rsidP="00B758A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HIERARCHIE </w:t>
      </w:r>
      <w:r>
        <w:rPr>
          <w:rFonts w:cs="Times New Roman"/>
        </w:rPr>
        <w:t>:</w:t>
      </w:r>
    </w:p>
    <w:p w:rsidR="00A13211" w:rsidRDefault="00B758AE" w:rsidP="00A1321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  <w:r>
        <w:rPr>
          <w:rFonts w:cs="Times New Roman"/>
        </w:rPr>
        <w:t xml:space="preserve">N+1 : </w:t>
      </w:r>
      <w:r w:rsidRPr="00A13211">
        <w:rPr>
          <w:sz w:val="20"/>
        </w:rPr>
        <w:t xml:space="preserve">Responsable du service </w:t>
      </w:r>
      <w:r w:rsidR="00A13211">
        <w:rPr>
          <w:sz w:val="20"/>
        </w:rPr>
        <w:t>du développement de la politique numérique</w:t>
      </w:r>
    </w:p>
    <w:p w:rsidR="00B758AE" w:rsidRPr="00A13211" w:rsidRDefault="00B758AE" w:rsidP="00157FD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N+2 : </w:t>
      </w:r>
      <w:r w:rsidR="00A13211" w:rsidRPr="00A13211">
        <w:rPr>
          <w:sz w:val="20"/>
        </w:rPr>
        <w:t xml:space="preserve">Responsable </w:t>
      </w:r>
      <w:r w:rsidR="00157FD2">
        <w:rPr>
          <w:sz w:val="20"/>
        </w:rPr>
        <w:t>de la m</w:t>
      </w:r>
      <w:r w:rsidR="00157FD2" w:rsidRPr="00157FD2">
        <w:rPr>
          <w:sz w:val="20"/>
        </w:rPr>
        <w:t>ission du Développement culturel, de la communication et du numérique</w:t>
      </w:r>
    </w:p>
    <w:p w:rsidR="00000000" w:rsidRDefault="00E65F38" w:rsidP="00B758AE">
      <w:pPr>
        <w:pStyle w:val="header"/>
        <w:tabs>
          <w:tab w:val="left" w:pos="3686"/>
        </w:tabs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3"/>
      </w:tblGrid>
      <w:tr w:rsidR="00000000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>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</w:t>
            </w:r>
          </w:p>
          <w:p w:rsidR="00000000" w:rsidRDefault="00A13211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Photographe </w:t>
            </w:r>
            <w:proofErr w:type="spellStart"/>
            <w:r>
              <w:rPr>
                <w:sz w:val="20"/>
              </w:rPr>
              <w:t>multirôles</w:t>
            </w:r>
            <w:proofErr w:type="spellEnd"/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 w:rsidP="00A13211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:rsidR="00000000" w:rsidRDefault="00E65F38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 w:rsidP="00A13211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</w:t>
            </w:r>
            <w:r w:rsidR="00A13211">
              <w:rPr>
                <w:b/>
                <w:sz w:val="20"/>
              </w:rPr>
              <w:t>métiers de l’image numérique</w:t>
            </w:r>
          </w:p>
        </w:tc>
      </w:tr>
    </w:tbl>
    <w:p w:rsidR="00000000" w:rsidRDefault="00E65F38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000000" w:rsidRDefault="00E65F38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Loca</w:t>
            </w:r>
            <w:r>
              <w:rPr>
                <w:b/>
                <w:sz w:val="20"/>
              </w:rPr>
              <w:t>lisation administrative et géographique / Affectation :</w:t>
            </w:r>
          </w:p>
          <w:p w:rsidR="00000000" w:rsidRDefault="00E65F38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Musée d’Archéologie nationale – Domaine national de Saint-Germain-en-Laye</w:t>
            </w:r>
          </w:p>
          <w:p w:rsidR="00000000" w:rsidRDefault="00E65F38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Château</w:t>
            </w:r>
          </w:p>
          <w:p w:rsidR="00000000" w:rsidRDefault="00E65F38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Place C. De Gaulle</w:t>
            </w:r>
          </w:p>
          <w:p w:rsidR="00000000" w:rsidRDefault="00E65F38">
            <w:pPr>
              <w:pStyle w:val="TableContents"/>
              <w:snapToGrid w:val="0"/>
            </w:pPr>
            <w:r>
              <w:rPr>
                <w:b/>
                <w:sz w:val="20"/>
              </w:rPr>
              <w:t>78105 Saint-Germain-en-Laye Cedex</w:t>
            </w:r>
          </w:p>
        </w:tc>
      </w:tr>
    </w:tbl>
    <w:p w:rsidR="00000000" w:rsidRDefault="00E65F38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Missions et activités principales</w:t>
            </w:r>
            <w:r>
              <w:rPr>
                <w:b/>
                <w:sz w:val="20"/>
              </w:rPr>
              <w:t xml:space="preserve"> :</w:t>
            </w:r>
          </w:p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- C</w:t>
            </w:r>
            <w:r>
              <w:rPr>
                <w:sz w:val="20"/>
              </w:rPr>
              <w:t xml:space="preserve">hargé de </w:t>
            </w:r>
            <w:r w:rsidR="00A13211">
              <w:rPr>
                <w:sz w:val="20"/>
              </w:rPr>
              <w:t xml:space="preserve">production </w:t>
            </w:r>
            <w:r>
              <w:rPr>
                <w:sz w:val="20"/>
              </w:rPr>
              <w:t xml:space="preserve"> p</w:t>
            </w:r>
            <w:r>
              <w:rPr>
                <w:sz w:val="20"/>
              </w:rPr>
              <w:t xml:space="preserve">hotographique </w:t>
            </w:r>
            <w:r w:rsidR="00A13211">
              <w:rPr>
                <w:sz w:val="20"/>
              </w:rPr>
              <w:t>pour le compte :</w:t>
            </w:r>
          </w:p>
          <w:p w:rsidR="00A13211" w:rsidRDefault="00A13211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du site Internet</w:t>
            </w:r>
          </w:p>
          <w:p w:rsidR="00A13211" w:rsidRDefault="00A13211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de la communication par tous moyens</w:t>
            </w:r>
          </w:p>
          <w:p w:rsidR="00A13211" w:rsidRDefault="00A13211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de la production d’images 3D</w:t>
            </w:r>
          </w:p>
          <w:p w:rsidR="00A13211" w:rsidRDefault="00A13211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- de la réalisation d’images issues de moyens aériens (drones, </w:t>
            </w:r>
            <w:proofErr w:type="spellStart"/>
            <w:r>
              <w:rPr>
                <w:sz w:val="20"/>
              </w:rPr>
              <w:t>p.ex</w:t>
            </w:r>
            <w:proofErr w:type="spellEnd"/>
            <w:r>
              <w:rPr>
                <w:sz w:val="20"/>
              </w:rPr>
              <w:t>)</w:t>
            </w:r>
          </w:p>
          <w:p w:rsidR="00A13211" w:rsidRDefault="000C7217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 accompag</w:t>
            </w:r>
            <w:r w:rsidR="00A13211">
              <w:rPr>
                <w:sz w:val="20"/>
              </w:rPr>
              <w:t xml:space="preserve">nement </w:t>
            </w:r>
            <w:r w:rsidR="00EF0CC9">
              <w:rPr>
                <w:sz w:val="20"/>
              </w:rPr>
              <w:t>et suivi des campagnes RMN, le cas échéant</w:t>
            </w:r>
          </w:p>
          <w:p w:rsidR="00A13211" w:rsidRDefault="00A13211">
            <w:pPr>
              <w:pStyle w:val="TableContents"/>
              <w:snapToGrid w:val="0"/>
              <w:rPr>
                <w:sz w:val="20"/>
              </w:rPr>
            </w:pPr>
          </w:p>
          <w:p w:rsidR="00000000" w:rsidRDefault="00E65F38">
            <w:pPr>
              <w:pStyle w:val="TableContents"/>
              <w:tabs>
                <w:tab w:val="left" w:pos="720"/>
              </w:tabs>
            </w:pPr>
          </w:p>
        </w:tc>
      </w:tr>
    </w:tbl>
    <w:p w:rsidR="00000000" w:rsidRDefault="00E65F38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 sur 4 niveaux initié – pratique – maîtrise - expert)</w:t>
            </w:r>
          </w:p>
        </w:tc>
      </w:tr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</w:pPr>
            <w:r>
              <w:rPr>
                <w:b/>
                <w:sz w:val="20"/>
                <w:u w:val="single"/>
              </w:rPr>
              <w:t>Compétences techniques :</w:t>
            </w:r>
          </w:p>
        </w:tc>
      </w:tr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Savoir-faire</w:t>
            </w:r>
          </w:p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Maîtriser l</w:t>
            </w:r>
            <w:r w:rsidR="00A13211">
              <w:rPr>
                <w:sz w:val="20"/>
              </w:rPr>
              <w:t>’ensemble des</w:t>
            </w:r>
            <w:r>
              <w:rPr>
                <w:sz w:val="20"/>
              </w:rPr>
              <w:t xml:space="preserve"> compétences techniques relatives à la photog</w:t>
            </w:r>
            <w:r>
              <w:rPr>
                <w:sz w:val="20"/>
              </w:rPr>
              <w:t>raphie</w:t>
            </w:r>
            <w:r w:rsidR="00A13211">
              <w:rPr>
                <w:sz w:val="20"/>
              </w:rPr>
              <w:t xml:space="preserve"> numérique</w:t>
            </w:r>
            <w:r w:rsidR="00022EA3">
              <w:rPr>
                <w:sz w:val="20"/>
              </w:rPr>
              <w:t xml:space="preserve"> et à son évolution</w:t>
            </w:r>
          </w:p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Travailler en équipe</w:t>
            </w:r>
          </w:p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Transmettre un savoir-faire</w:t>
            </w:r>
          </w:p>
          <w:p w:rsidR="00000000" w:rsidRDefault="00022EA3" w:rsidP="00022EA3">
            <w:pPr>
              <w:pStyle w:val="TableContents"/>
              <w:snapToGrid w:val="0"/>
            </w:pPr>
            <w:r>
              <w:rPr>
                <w:sz w:val="20"/>
              </w:rPr>
              <w:t>- Expertise</w:t>
            </w:r>
            <w:r w:rsidR="00E65F38">
              <w:rPr>
                <w:sz w:val="20"/>
              </w:rPr>
              <w:t xml:space="preserve"> des outils </w:t>
            </w:r>
            <w:r>
              <w:rPr>
                <w:sz w:val="20"/>
              </w:rPr>
              <w:t xml:space="preserve"> de base du traitement de la chaîne numérique</w:t>
            </w:r>
            <w:r w:rsidR="00EF0CC9">
              <w:rPr>
                <w:sz w:val="20"/>
              </w:rPr>
              <w:t xml:space="preserve"> (Suite Adobe, logiciels 3D, </w:t>
            </w:r>
            <w:proofErr w:type="spellStart"/>
            <w:r w:rsidR="00EF0CC9">
              <w:rPr>
                <w:sz w:val="20"/>
              </w:rPr>
              <w:t>etc</w:t>
            </w:r>
            <w:proofErr w:type="spellEnd"/>
            <w:r w:rsidR="00EF0CC9">
              <w:rPr>
                <w:sz w:val="20"/>
              </w:rPr>
              <w:t>)</w:t>
            </w:r>
          </w:p>
        </w:tc>
      </w:tr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Savoir-être (compétences comportemental</w:t>
            </w:r>
            <w:r>
              <w:rPr>
                <w:b/>
                <w:sz w:val="20"/>
                <w:u w:val="single"/>
              </w:rPr>
              <w:t>es)</w:t>
            </w:r>
          </w:p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Sens de l’initiative</w:t>
            </w:r>
          </w:p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F0CC9">
              <w:rPr>
                <w:sz w:val="20"/>
              </w:rPr>
              <w:t>Travail en mode collaboratif</w:t>
            </w:r>
          </w:p>
          <w:p w:rsidR="00000000" w:rsidRDefault="00E65F38" w:rsidP="00E97C85">
            <w:pPr>
              <w:pStyle w:val="TableContents"/>
              <w:snapToGrid w:val="0"/>
            </w:pPr>
            <w:r>
              <w:rPr>
                <w:sz w:val="20"/>
              </w:rPr>
              <w:t xml:space="preserve">- </w:t>
            </w:r>
            <w:r w:rsidR="00E97C85">
              <w:rPr>
                <w:sz w:val="20"/>
              </w:rPr>
              <w:t xml:space="preserve">Curiosité à </w:t>
            </w:r>
            <w:proofErr w:type="spellStart"/>
            <w:r w:rsidR="00E97C85">
              <w:rPr>
                <w:sz w:val="20"/>
              </w:rPr>
              <w:t>légard</w:t>
            </w:r>
            <w:proofErr w:type="spellEnd"/>
            <w:r w:rsidR="00E97C85">
              <w:rPr>
                <w:sz w:val="20"/>
              </w:rPr>
              <w:t xml:space="preserve"> des technologies émergentes</w:t>
            </w:r>
          </w:p>
        </w:tc>
      </w:tr>
    </w:tbl>
    <w:p w:rsidR="00000000" w:rsidRDefault="00E65F38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Environnement professionnel :</w:t>
            </w:r>
            <w:r>
              <w:rPr>
                <w:sz w:val="20"/>
              </w:rPr>
              <w:br/>
            </w:r>
          </w:p>
          <w:p w:rsidR="00000000" w:rsidRDefault="000C7217" w:rsidP="000C7217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000000" w:rsidRPr="00E97C85" w:rsidRDefault="00E65F38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b/>
                <w:i/>
                <w:sz w:val="20"/>
              </w:rPr>
              <w:t>L</w:t>
            </w:r>
            <w:r>
              <w:rPr>
                <w:b/>
                <w:i/>
                <w:sz w:val="20"/>
              </w:rPr>
              <w:t xml:space="preserve">iaisons fonctionnelles : </w:t>
            </w:r>
          </w:p>
          <w:p w:rsidR="00E97C85" w:rsidRDefault="00E97C85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b/>
                <w:i/>
                <w:sz w:val="20"/>
              </w:rPr>
              <w:t>- Photographes de la RMN-GP</w:t>
            </w:r>
          </w:p>
          <w:p w:rsidR="00E97C85" w:rsidRDefault="00E65F38" w:rsidP="00E97C85">
            <w:pPr>
              <w:pStyle w:val="TableContents"/>
              <w:tabs>
                <w:tab w:val="left" w:pos="485"/>
              </w:tabs>
              <w:suppressAutoHyphens w:val="0"/>
            </w:pPr>
            <w:r>
              <w:rPr>
                <w:sz w:val="20"/>
              </w:rPr>
              <w:t xml:space="preserve">- </w:t>
            </w:r>
          </w:p>
          <w:p w:rsidR="00000000" w:rsidRDefault="00E65F38">
            <w:pPr>
              <w:pStyle w:val="TableContents"/>
              <w:tabs>
                <w:tab w:val="left" w:pos="485"/>
              </w:tabs>
              <w:suppressAutoHyphens w:val="0"/>
            </w:pPr>
          </w:p>
        </w:tc>
      </w:tr>
    </w:tbl>
    <w:p w:rsidR="00000000" w:rsidRDefault="00E65F38">
      <w:pPr>
        <w:pStyle w:val="TableContents"/>
      </w:pPr>
      <w:bookmarkStart w:id="0" w:name="_GoBack"/>
      <w:bookmarkEnd w:id="0"/>
    </w:p>
    <w:p w:rsidR="00000000" w:rsidRDefault="00E65F38">
      <w:pPr>
        <w:pageBreakBefore/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</w:pPr>
            <w:r>
              <w:rPr>
                <w:b/>
                <w:sz w:val="20"/>
              </w:rPr>
              <w:t>Perspectives d'évolution :</w:t>
            </w:r>
          </w:p>
        </w:tc>
      </w:tr>
    </w:tbl>
    <w:p w:rsidR="00000000" w:rsidRDefault="00E65F38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65F38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Spécificités</w:t>
            </w:r>
            <w:r>
              <w:rPr>
                <w:b/>
                <w:sz w:val="20"/>
              </w:rPr>
              <w:t xml:space="preserve"> du poste / Contraintes / Sujétions : </w:t>
            </w:r>
          </w:p>
          <w:p w:rsidR="00000000" w:rsidRDefault="00E65F38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- Travail </w:t>
            </w:r>
            <w:r>
              <w:rPr>
                <w:sz w:val="20"/>
              </w:rPr>
              <w:t>s’exerçant dans un cadre collectif et interdisciplinaire</w:t>
            </w:r>
            <w:r w:rsidR="00E97C85">
              <w:rPr>
                <w:sz w:val="20"/>
              </w:rPr>
              <w:t xml:space="preserve">, pouvant entraîner des déplacements </w:t>
            </w:r>
          </w:p>
          <w:p w:rsidR="00000000" w:rsidRDefault="00E65F38">
            <w:pPr>
              <w:pStyle w:val="TableContents"/>
              <w:tabs>
                <w:tab w:val="left" w:pos="720"/>
              </w:tabs>
            </w:pPr>
            <w:r>
              <w:rPr>
                <w:sz w:val="20"/>
              </w:rPr>
              <w:t>- Rythme de travail atypique en fonction des nécessités (expositions, commandes…)</w:t>
            </w:r>
          </w:p>
        </w:tc>
      </w:tr>
    </w:tbl>
    <w:p w:rsidR="00000000" w:rsidRDefault="00E65F38">
      <w:pPr>
        <w:pStyle w:val="TableContents"/>
      </w:pPr>
    </w:p>
    <w:p w:rsidR="00E65F38" w:rsidRDefault="00E65F38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E65F38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D"/>
    <w:rsid w:val="00022EA3"/>
    <w:rsid w:val="000C7217"/>
    <w:rsid w:val="00157FD2"/>
    <w:rsid w:val="005E6D37"/>
    <w:rsid w:val="00A13211"/>
    <w:rsid w:val="00B758AE"/>
    <w:rsid w:val="00DD25FE"/>
    <w:rsid w:val="00E65F38"/>
    <w:rsid w:val="00E97C85"/>
    <w:rsid w:val="00ED7D5D"/>
    <w:rsid w:val="00E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0E567E-7580-4F8B-9F55-1E4C6BA3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1">
    <w:name w:val="WW-Police par défau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Liberation Sans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58A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7</cp:revision>
  <cp:lastPrinted>2009-05-11T13:24:00Z</cp:lastPrinted>
  <dcterms:created xsi:type="dcterms:W3CDTF">2015-11-04T15:09:00Z</dcterms:created>
  <dcterms:modified xsi:type="dcterms:W3CDTF">2015-11-04T16:40:00Z</dcterms:modified>
</cp:coreProperties>
</file>